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E28" w:rsidRDefault="00DD7E28">
      <w:pPr>
        <w:pStyle w:val="ConsPlusTitlePage"/>
      </w:pPr>
      <w:r>
        <w:t xml:space="preserve">Документ предоставлен </w:t>
      </w:r>
      <w:hyperlink r:id="rId5" w:history="1">
        <w:r>
          <w:rPr>
            <w:color w:val="0000FF"/>
          </w:rPr>
          <w:t>КонсультантПлюс</w:t>
        </w:r>
      </w:hyperlink>
      <w:r>
        <w:br/>
      </w:r>
    </w:p>
    <w:p w:rsidR="00DD7E28" w:rsidRDefault="00DD7E28">
      <w:pPr>
        <w:pStyle w:val="ConsPlusNormal"/>
        <w:ind w:firstLine="540"/>
        <w:jc w:val="both"/>
        <w:outlineLvl w:val="0"/>
      </w:pPr>
    </w:p>
    <w:p w:rsidR="00DD7E28" w:rsidRDefault="00DD7E28">
      <w:pPr>
        <w:pStyle w:val="ConsPlusTitle"/>
        <w:jc w:val="center"/>
        <w:outlineLvl w:val="0"/>
      </w:pPr>
      <w:r>
        <w:t>ГОРОДСКАЯ ДУМА ГОРОДА НИЖНЕГО НОВГОРОДА</w:t>
      </w:r>
    </w:p>
    <w:p w:rsidR="00DD7E28" w:rsidRDefault="00DD7E28">
      <w:pPr>
        <w:pStyle w:val="ConsPlusTitle"/>
        <w:jc w:val="center"/>
      </w:pPr>
    </w:p>
    <w:p w:rsidR="00DD7E28" w:rsidRDefault="00DD7E28">
      <w:pPr>
        <w:pStyle w:val="ConsPlusTitle"/>
        <w:jc w:val="center"/>
      </w:pPr>
      <w:r>
        <w:t>РЕШЕНИЕ</w:t>
      </w:r>
    </w:p>
    <w:p w:rsidR="00DD7E28" w:rsidRDefault="00DD7E28">
      <w:pPr>
        <w:pStyle w:val="ConsPlusTitle"/>
        <w:jc w:val="center"/>
      </w:pPr>
      <w:r>
        <w:t>от 19 апреля 2017 г. N 81</w:t>
      </w:r>
    </w:p>
    <w:p w:rsidR="00DD7E28" w:rsidRDefault="00DD7E28">
      <w:pPr>
        <w:pStyle w:val="ConsPlusTitle"/>
        <w:jc w:val="center"/>
      </w:pPr>
    </w:p>
    <w:p w:rsidR="00DD7E28" w:rsidRDefault="00DD7E28">
      <w:pPr>
        <w:pStyle w:val="ConsPlusTitle"/>
        <w:jc w:val="center"/>
      </w:pPr>
      <w:r>
        <w:t>О ПРАВИЛАХ РАЗМЕЩЕНИЯ И СОДЕРЖАНИЯ</w:t>
      </w:r>
    </w:p>
    <w:p w:rsidR="00DD7E28" w:rsidRDefault="00DD7E28">
      <w:pPr>
        <w:pStyle w:val="ConsPlusTitle"/>
        <w:jc w:val="center"/>
      </w:pPr>
      <w:r>
        <w:t>ИНФОРМАЦИОННЫХ КОНСТРУКЦИЙ В ГОРОДЕ НИЖНЕМ НОВГОРОДЕ</w:t>
      </w:r>
    </w:p>
    <w:p w:rsidR="00DD7E28" w:rsidRDefault="00DD7E28">
      <w:pPr>
        <w:pStyle w:val="ConsPlusNormal"/>
        <w:jc w:val="center"/>
      </w:pPr>
      <w:r>
        <w:t>Список изменяющих документов</w:t>
      </w:r>
    </w:p>
    <w:p w:rsidR="00DD7E28" w:rsidRDefault="00DD7E28">
      <w:pPr>
        <w:pStyle w:val="ConsPlusNormal"/>
        <w:jc w:val="center"/>
      </w:pPr>
      <w:r>
        <w:t xml:space="preserve">(в ред. </w:t>
      </w:r>
      <w:hyperlink r:id="rId6" w:history="1">
        <w:r>
          <w:rPr>
            <w:color w:val="0000FF"/>
          </w:rPr>
          <w:t>решения</w:t>
        </w:r>
      </w:hyperlink>
      <w:r>
        <w:t xml:space="preserve"> Городской Думы г. Н.Новгорода от 18.10.2017 N 204)</w:t>
      </w:r>
    </w:p>
    <w:p w:rsidR="00DD7E28" w:rsidRDefault="00DD7E28">
      <w:pPr>
        <w:pStyle w:val="ConsPlusNormal"/>
        <w:ind w:firstLine="540"/>
        <w:jc w:val="both"/>
      </w:pPr>
    </w:p>
    <w:p w:rsidR="00DD7E28" w:rsidRDefault="00DD7E28">
      <w:pPr>
        <w:pStyle w:val="ConsPlusNormal"/>
        <w:ind w:firstLine="540"/>
        <w:jc w:val="both"/>
      </w:pPr>
      <w:r>
        <w:t xml:space="preserve">В соответствии со </w:t>
      </w:r>
      <w:hyperlink r:id="rId7" w:history="1">
        <w:r>
          <w:rPr>
            <w:color w:val="0000FF"/>
          </w:rPr>
          <w:t>статьей 16</w:t>
        </w:r>
      </w:hyperlink>
      <w:r>
        <w:t xml:space="preserve"> Федерального закона от 6 октября 2003 года N 131-ФЗ "Об общих принципах организации местного самоуправления в Российской Федерации", </w:t>
      </w:r>
      <w:hyperlink r:id="rId8" w:history="1">
        <w:r>
          <w:rPr>
            <w:color w:val="0000FF"/>
          </w:rPr>
          <w:t>статьей 29</w:t>
        </w:r>
      </w:hyperlink>
      <w:r>
        <w:t xml:space="preserve"> Устава города Нижнего Новгорода городская Дума решила:</w:t>
      </w:r>
    </w:p>
    <w:p w:rsidR="00DD7E28" w:rsidRDefault="00DD7E28">
      <w:pPr>
        <w:pStyle w:val="ConsPlusNormal"/>
        <w:spacing w:before="220"/>
        <w:ind w:firstLine="540"/>
        <w:jc w:val="both"/>
      </w:pPr>
      <w:r>
        <w:t xml:space="preserve">1. Принять </w:t>
      </w:r>
      <w:hyperlink w:anchor="P29" w:history="1">
        <w:r>
          <w:rPr>
            <w:color w:val="0000FF"/>
          </w:rPr>
          <w:t>Правила</w:t>
        </w:r>
      </w:hyperlink>
      <w:r>
        <w:t xml:space="preserve"> размещения и содержания информационных конструкций в городе Нижнем Новгороде (прилагаются).</w:t>
      </w:r>
    </w:p>
    <w:p w:rsidR="00DD7E28" w:rsidRDefault="00DD7E28">
      <w:pPr>
        <w:pStyle w:val="ConsPlusNormal"/>
        <w:spacing w:before="220"/>
        <w:ind w:firstLine="540"/>
        <w:jc w:val="both"/>
      </w:pPr>
      <w:r>
        <w:t xml:space="preserve">2. Установить, что информационные конструкции, размещенные на день вступления в силу настоящего решения, подлежат приведению в соответствие с требованиями, установленными настоящими </w:t>
      </w:r>
      <w:hyperlink w:anchor="P29" w:history="1">
        <w:r>
          <w:rPr>
            <w:color w:val="0000FF"/>
          </w:rPr>
          <w:t>Правилами</w:t>
        </w:r>
      </w:hyperlink>
      <w:r>
        <w:t>, в следующие сроки:</w:t>
      </w:r>
    </w:p>
    <w:p w:rsidR="00DD7E28" w:rsidRDefault="00DD7E28">
      <w:pPr>
        <w:pStyle w:val="ConsPlusNormal"/>
        <w:spacing w:before="220"/>
        <w:ind w:firstLine="540"/>
        <w:jc w:val="both"/>
      </w:pPr>
      <w:r>
        <w:t xml:space="preserve">2.1. В течение шести месяцев с момента вступления в силу настоящего решения - информационные фасадные конструкции, размещенные на зданиях, строениях, сооружениях, расположенных в границах исторических территорий города Нижнего Новгорода, которые определены </w:t>
      </w:r>
      <w:hyperlink r:id="rId9" w:history="1">
        <w:r>
          <w:rPr>
            <w:color w:val="0000FF"/>
          </w:rPr>
          <w:t>решением</w:t>
        </w:r>
      </w:hyperlink>
      <w:r>
        <w:t xml:space="preserve"> Нижегородского областного Совета народных депутатов от 30.11.1993 N 370-м "Об установлении границ исторических территорий г. Нижнего Новгорода".</w:t>
      </w:r>
    </w:p>
    <w:p w:rsidR="00DD7E28" w:rsidRDefault="00DD7E28">
      <w:pPr>
        <w:pStyle w:val="ConsPlusNormal"/>
        <w:spacing w:before="220"/>
        <w:ind w:firstLine="540"/>
        <w:jc w:val="both"/>
      </w:pPr>
      <w:r>
        <w:t>2.2. В течение одного года с момента вступления в силу настоящего решения - информационные фасадные конструкции, размещенные на фасадах зданий, строений, сооружений, а также указатели, информационные конструкции в виде отдельно стоящих конструкций и информационные крышные конструкции.</w:t>
      </w:r>
    </w:p>
    <w:p w:rsidR="00DD7E28" w:rsidRDefault="00DD7E28">
      <w:pPr>
        <w:pStyle w:val="ConsPlusNormal"/>
        <w:spacing w:before="220"/>
        <w:ind w:firstLine="540"/>
        <w:jc w:val="both"/>
      </w:pPr>
      <w:r>
        <w:t>3. Решение вступает в силу после его официального опубликования.</w:t>
      </w:r>
    </w:p>
    <w:p w:rsidR="00DD7E28" w:rsidRDefault="00DD7E28">
      <w:pPr>
        <w:pStyle w:val="ConsPlusNormal"/>
        <w:ind w:firstLine="540"/>
        <w:jc w:val="both"/>
      </w:pPr>
    </w:p>
    <w:p w:rsidR="00DD7E28" w:rsidRDefault="00DD7E28">
      <w:pPr>
        <w:pStyle w:val="ConsPlusNormal"/>
        <w:jc w:val="right"/>
      </w:pPr>
      <w:r>
        <w:t>Глава города</w:t>
      </w:r>
    </w:p>
    <w:p w:rsidR="00DD7E28" w:rsidRDefault="00DD7E28">
      <w:pPr>
        <w:pStyle w:val="ConsPlusNormal"/>
        <w:jc w:val="right"/>
      </w:pPr>
      <w:r>
        <w:t>И.Н.КАРНИЛИН</w:t>
      </w:r>
    </w:p>
    <w:p w:rsidR="00DD7E28" w:rsidRDefault="00DD7E28">
      <w:pPr>
        <w:pStyle w:val="ConsPlusNormal"/>
        <w:ind w:firstLine="540"/>
        <w:jc w:val="both"/>
      </w:pPr>
    </w:p>
    <w:p w:rsidR="00DD7E28" w:rsidRDefault="00DD7E28">
      <w:pPr>
        <w:pStyle w:val="ConsPlusNormal"/>
        <w:ind w:firstLine="540"/>
        <w:jc w:val="both"/>
      </w:pPr>
    </w:p>
    <w:p w:rsidR="00DD7E28" w:rsidRDefault="00DD7E28">
      <w:pPr>
        <w:pStyle w:val="ConsPlusNormal"/>
        <w:ind w:firstLine="540"/>
        <w:jc w:val="both"/>
      </w:pPr>
    </w:p>
    <w:p w:rsidR="00DD7E28" w:rsidRDefault="00DD7E28">
      <w:pPr>
        <w:pStyle w:val="ConsPlusNormal"/>
        <w:ind w:firstLine="540"/>
        <w:jc w:val="both"/>
      </w:pPr>
    </w:p>
    <w:p w:rsidR="00DD7E28" w:rsidRDefault="00DD7E28">
      <w:pPr>
        <w:pStyle w:val="ConsPlusNormal"/>
        <w:ind w:firstLine="540"/>
        <w:jc w:val="both"/>
      </w:pPr>
    </w:p>
    <w:p w:rsidR="00DD7E28" w:rsidRDefault="00DD7E28">
      <w:pPr>
        <w:pStyle w:val="ConsPlusNormal"/>
        <w:jc w:val="right"/>
        <w:outlineLvl w:val="0"/>
      </w:pPr>
      <w:r>
        <w:t>Приложение</w:t>
      </w:r>
    </w:p>
    <w:p w:rsidR="00DD7E28" w:rsidRDefault="00DD7E28">
      <w:pPr>
        <w:pStyle w:val="ConsPlusNormal"/>
        <w:jc w:val="right"/>
      </w:pPr>
      <w:r>
        <w:t>к решению городской Думы</w:t>
      </w:r>
    </w:p>
    <w:p w:rsidR="00DD7E28" w:rsidRDefault="00DD7E28">
      <w:pPr>
        <w:pStyle w:val="ConsPlusNormal"/>
        <w:jc w:val="right"/>
      </w:pPr>
      <w:r>
        <w:t>от 19.04.2017 N 81</w:t>
      </w:r>
    </w:p>
    <w:p w:rsidR="00DD7E28" w:rsidRDefault="00DD7E28">
      <w:pPr>
        <w:pStyle w:val="ConsPlusNormal"/>
        <w:ind w:firstLine="540"/>
        <w:jc w:val="both"/>
      </w:pPr>
    </w:p>
    <w:p w:rsidR="00DD7E28" w:rsidRDefault="00DD7E28">
      <w:pPr>
        <w:pStyle w:val="ConsPlusTitle"/>
        <w:jc w:val="center"/>
      </w:pPr>
      <w:bookmarkStart w:id="0" w:name="P29"/>
      <w:bookmarkEnd w:id="0"/>
      <w:r>
        <w:t>ПРАВИЛА</w:t>
      </w:r>
    </w:p>
    <w:p w:rsidR="00DD7E28" w:rsidRDefault="00DD7E28">
      <w:pPr>
        <w:pStyle w:val="ConsPlusTitle"/>
        <w:jc w:val="center"/>
      </w:pPr>
      <w:r>
        <w:t xml:space="preserve">РАЗМЕЩЕНИЯ И СОДЕРЖАНИЯ </w:t>
      </w:r>
      <w:proofErr w:type="gramStart"/>
      <w:r>
        <w:t>ИНФОРМАЦИОННЫХ</w:t>
      </w:r>
      <w:proofErr w:type="gramEnd"/>
    </w:p>
    <w:p w:rsidR="00DD7E28" w:rsidRDefault="00DD7E28">
      <w:pPr>
        <w:pStyle w:val="ConsPlusTitle"/>
        <w:jc w:val="center"/>
      </w:pPr>
      <w:r>
        <w:t>КОНСТРУКЦИЙ В ГОРОДЕ НИЖНЕМ НОВГОРОДЕ</w:t>
      </w:r>
    </w:p>
    <w:p w:rsidR="00DD7E28" w:rsidRDefault="00DD7E28">
      <w:pPr>
        <w:pStyle w:val="ConsPlusNormal"/>
        <w:jc w:val="center"/>
      </w:pPr>
      <w:r>
        <w:t>Список изменяющих документов</w:t>
      </w:r>
    </w:p>
    <w:p w:rsidR="00DD7E28" w:rsidRDefault="00DD7E28">
      <w:pPr>
        <w:pStyle w:val="ConsPlusNormal"/>
        <w:jc w:val="center"/>
      </w:pPr>
      <w:r>
        <w:t xml:space="preserve">(в ред. </w:t>
      </w:r>
      <w:hyperlink r:id="rId10" w:history="1">
        <w:r>
          <w:rPr>
            <w:color w:val="0000FF"/>
          </w:rPr>
          <w:t>решения</w:t>
        </w:r>
      </w:hyperlink>
      <w:r>
        <w:t xml:space="preserve"> Городской Думы г. Н.Новгорода от 18.10.2017 N 204)</w:t>
      </w:r>
    </w:p>
    <w:p w:rsidR="00DD7E28" w:rsidRDefault="00DD7E28">
      <w:pPr>
        <w:pStyle w:val="ConsPlusNormal"/>
        <w:ind w:firstLine="540"/>
        <w:jc w:val="both"/>
      </w:pPr>
    </w:p>
    <w:p w:rsidR="00DD7E28" w:rsidRDefault="00DD7E28">
      <w:pPr>
        <w:pStyle w:val="ConsPlusNormal"/>
        <w:jc w:val="center"/>
        <w:outlineLvl w:val="1"/>
      </w:pPr>
      <w:r>
        <w:t>1. Общие положения</w:t>
      </w:r>
    </w:p>
    <w:p w:rsidR="00DD7E28" w:rsidRDefault="00DD7E28">
      <w:pPr>
        <w:pStyle w:val="ConsPlusNormal"/>
        <w:ind w:firstLine="540"/>
        <w:jc w:val="both"/>
      </w:pPr>
    </w:p>
    <w:p w:rsidR="00DD7E28" w:rsidRDefault="00DD7E28">
      <w:pPr>
        <w:pStyle w:val="ConsPlusNormal"/>
        <w:ind w:firstLine="540"/>
        <w:jc w:val="both"/>
      </w:pPr>
      <w:r>
        <w:t xml:space="preserve">1.1. Правила размещения и содержания информационных конструкций в городе Нижнем Новгороде (далее - Правила) разработаны в целях осуществления </w:t>
      </w:r>
      <w:proofErr w:type="gramStart"/>
      <w:r>
        <w:t>контроля за</w:t>
      </w:r>
      <w:proofErr w:type="gramEnd"/>
      <w:r>
        <w:t xml:space="preserve"> сохранением историко-градостроительной среды, сохранением архитектурного облика сложившейся застройки города и упорядочения размещения информационных конструкций.</w:t>
      </w:r>
    </w:p>
    <w:p w:rsidR="00DD7E28" w:rsidRDefault="00DD7E28">
      <w:pPr>
        <w:pStyle w:val="ConsPlusNormal"/>
        <w:spacing w:before="220"/>
        <w:ind w:firstLine="540"/>
        <w:jc w:val="both"/>
      </w:pPr>
      <w:r>
        <w:t>1.2. Настоящие Правила определяют типы и виды информационных конструкций, допустимые к размещению на территории города Нижнего Новгорода, устанавливают порядок согласования размещения информационных конструкций, требования к их размещению, содержанию и эксплуатации.</w:t>
      </w:r>
    </w:p>
    <w:p w:rsidR="00DD7E28" w:rsidRDefault="00DD7E28">
      <w:pPr>
        <w:pStyle w:val="ConsPlusNormal"/>
        <w:spacing w:before="220"/>
        <w:ind w:firstLine="540"/>
        <w:jc w:val="both"/>
      </w:pPr>
      <w:r>
        <w:t xml:space="preserve">1.3. Типы и виды информационных конструкций, допустимые к размещению на территории города Нижнего Новгорода, определены в </w:t>
      </w:r>
      <w:hyperlink w:anchor="P284" w:history="1">
        <w:r>
          <w:rPr>
            <w:color w:val="0000FF"/>
          </w:rPr>
          <w:t>Графическом приложении</w:t>
        </w:r>
      </w:hyperlink>
      <w:r>
        <w:t xml:space="preserve"> (приложение N 1 к Правилам).</w:t>
      </w:r>
    </w:p>
    <w:p w:rsidR="00DD7E28" w:rsidRDefault="00DD7E28">
      <w:pPr>
        <w:pStyle w:val="ConsPlusNormal"/>
        <w:spacing w:before="220"/>
        <w:ind w:firstLine="540"/>
        <w:jc w:val="both"/>
      </w:pPr>
      <w:r>
        <w:t>1.4. Размещение информационных конструкций осуществляется при наличии согласования администрации города Нижнего Новгорода, выдаваемого в порядке, установленном настоящими Правилами.</w:t>
      </w:r>
    </w:p>
    <w:p w:rsidR="00DD7E28" w:rsidRDefault="00DD7E28">
      <w:pPr>
        <w:pStyle w:val="ConsPlusNormal"/>
        <w:spacing w:before="220"/>
        <w:ind w:firstLine="540"/>
        <w:jc w:val="both"/>
      </w:pPr>
      <w:r>
        <w:t xml:space="preserve">1.5. Не допускается размещение информационных конструкций, тип и вид которых не </w:t>
      </w:r>
      <w:proofErr w:type="gramStart"/>
      <w:r>
        <w:t>предусмотрены</w:t>
      </w:r>
      <w:proofErr w:type="gramEnd"/>
      <w:r>
        <w:t xml:space="preserve"> настоящими Правилами.</w:t>
      </w:r>
    </w:p>
    <w:p w:rsidR="00DD7E28" w:rsidRDefault="00DD7E28">
      <w:pPr>
        <w:pStyle w:val="ConsPlusNormal"/>
        <w:spacing w:before="220"/>
        <w:ind w:firstLine="540"/>
        <w:jc w:val="both"/>
      </w:pPr>
      <w:r>
        <w:t>1.6. В целях настоящих Правил используются следующие основные понятия:</w:t>
      </w:r>
    </w:p>
    <w:p w:rsidR="00DD7E28" w:rsidRDefault="00DD7E28">
      <w:pPr>
        <w:pStyle w:val="ConsPlusNormal"/>
        <w:spacing w:before="220"/>
        <w:ind w:firstLine="540"/>
        <w:jc w:val="both"/>
      </w:pPr>
      <w:r>
        <w:t>1.6.1. Информационная конструкция - элемент благоустройства, техническое средство размещения информации установленного типа и вида, содержащее информационно-справочные сведения, используемое в целях ориентирования и информирования населения города Нижнего Новгорода, исключающее сведения рекламного характера и соответствующее требованиям, установленным настоящими Правилами.</w:t>
      </w:r>
    </w:p>
    <w:p w:rsidR="00DD7E28" w:rsidRDefault="00DD7E28">
      <w:pPr>
        <w:pStyle w:val="ConsPlusNormal"/>
        <w:spacing w:before="220"/>
        <w:ind w:firstLine="540"/>
        <w:jc w:val="both"/>
      </w:pPr>
      <w:r>
        <w:t>1.6.2. Владелец информационной конструкции (физическое или юридическое лицо) - собственник информационной конструкции либо иное лицо, обладающее правом владения и (или) пользования информационной конструкцией на основании договора с ее собственником.</w:t>
      </w:r>
    </w:p>
    <w:p w:rsidR="00DD7E28" w:rsidRDefault="00DD7E28">
      <w:pPr>
        <w:pStyle w:val="ConsPlusNormal"/>
        <w:spacing w:before="220"/>
        <w:ind w:firstLine="540"/>
        <w:jc w:val="both"/>
      </w:pPr>
      <w:r>
        <w:t>1.7. Настоящие Правила не распространяются на размещение сообщений органов государственной власти, иных государственных органов, органов местного самоуправления, муниципальных органов, которые не входят в структуру органов местного самоуправления, содержащих социально значимую информацию, на территории муниципального образования город Нижний Новгород, осуществляемое в порядке, определяемом правовым актом городской Думы города Нижнего Новгорода.</w:t>
      </w:r>
    </w:p>
    <w:p w:rsidR="00DD7E28" w:rsidRDefault="00DD7E28">
      <w:pPr>
        <w:pStyle w:val="ConsPlusNormal"/>
        <w:ind w:firstLine="540"/>
        <w:jc w:val="both"/>
      </w:pPr>
    </w:p>
    <w:p w:rsidR="00DD7E28" w:rsidRDefault="00DD7E28">
      <w:pPr>
        <w:pStyle w:val="ConsPlusNormal"/>
        <w:jc w:val="center"/>
        <w:outlineLvl w:val="1"/>
      </w:pPr>
      <w:r>
        <w:t>2. Типы и виды информационных конструкций</w:t>
      </w:r>
    </w:p>
    <w:p w:rsidR="00DD7E28" w:rsidRDefault="00DD7E28">
      <w:pPr>
        <w:pStyle w:val="ConsPlusNormal"/>
        <w:ind w:firstLine="540"/>
        <w:jc w:val="both"/>
      </w:pPr>
    </w:p>
    <w:p w:rsidR="00DD7E28" w:rsidRDefault="00DD7E28">
      <w:pPr>
        <w:pStyle w:val="ConsPlusNormal"/>
        <w:ind w:firstLine="540"/>
        <w:jc w:val="both"/>
      </w:pPr>
      <w:r>
        <w:t>На территории города Нижнего Новгорода допускается размещение и использование следующих типов информационных конструкций: информационные фасадные конструкции, указатели, маркизы, информационные крышные конструкции, информационные средства навигации и ориентирующей информации для туристов.</w:t>
      </w:r>
    </w:p>
    <w:p w:rsidR="00DD7E28" w:rsidRDefault="00DD7E28">
      <w:pPr>
        <w:pStyle w:val="ConsPlusNormal"/>
        <w:spacing w:before="220"/>
        <w:ind w:firstLine="540"/>
        <w:jc w:val="both"/>
      </w:pPr>
      <w:r>
        <w:t>2.1. Информационные фасадные конструкции - дополнительные элементы и устройства фасада здания, сооружения, предназначенные для размещения сведений информационного характера в целях информирования потребителей (третьих лиц) о виде, типе и профиле деятельности организации или индивидуального предпринимателя, изображений или фотографий товара (без индивидуализирующих признаков), установленные в месте нахождения или осуществления деятельности организации или индивидуального предпринимателя.</w:t>
      </w:r>
    </w:p>
    <w:p w:rsidR="00DD7E28" w:rsidRDefault="00DD7E28">
      <w:pPr>
        <w:pStyle w:val="ConsPlusNormal"/>
        <w:spacing w:before="220"/>
        <w:ind w:firstLine="540"/>
        <w:jc w:val="both"/>
      </w:pPr>
      <w:r>
        <w:t xml:space="preserve">2.1.1. По характеру и месту размещения информационные фасадные конструкции </w:t>
      </w:r>
      <w:r>
        <w:lastRenderedPageBreak/>
        <w:t>подразделяются на следующие виды:</w:t>
      </w:r>
    </w:p>
    <w:p w:rsidR="00DD7E28" w:rsidRDefault="00DD7E28">
      <w:pPr>
        <w:pStyle w:val="ConsPlusNormal"/>
        <w:spacing w:before="220"/>
        <w:ind w:firstLine="540"/>
        <w:jc w:val="both"/>
      </w:pPr>
      <w:r>
        <w:t>2.1.1.1. Настенные конструкции - информационные конструкции, информационное поле которых расположено параллельно к поверхности стены или на иных конструктивных элементах фасадов зданий или сооружений, над входом или окнами в пределах занимаемого заинтересованным лицом помещения, формирующего основную горизонталь информационного поля фасада между окнами первого и второго этажей.</w:t>
      </w:r>
    </w:p>
    <w:p w:rsidR="00DD7E28" w:rsidRDefault="00DD7E28">
      <w:pPr>
        <w:pStyle w:val="ConsPlusNormal"/>
        <w:spacing w:before="220"/>
        <w:ind w:firstLine="540"/>
        <w:jc w:val="both"/>
      </w:pPr>
      <w:r>
        <w:t>2.1.1.2. Отнесенные конструкции - информационные конструкции, информационное поле которых расположено параллельно поверхности стены или на иных конструктивных элементах фасадов зданий или сооружений и которые размещаются в пределах фасада дома, где расположено помещение заинтересованного лица, на торцевых (брандмауэрных) частях здания.</w:t>
      </w:r>
    </w:p>
    <w:p w:rsidR="00DD7E28" w:rsidRDefault="00DD7E28">
      <w:pPr>
        <w:pStyle w:val="ConsPlusNormal"/>
        <w:spacing w:before="220"/>
        <w:ind w:firstLine="540"/>
        <w:jc w:val="both"/>
      </w:pPr>
      <w:r>
        <w:t>2.1.1.3. Консольные конструкции - информационные конструкции, информационное поле которых расположено перпендикулярно к поверхности стены и которые устанавливаются в случае ограниченных возможностей размещения настенных конструкций у арок, на границах и углах зданий и сооружений, а также при протяженной и сложной архитектурной линии фасада в местах архитектурных членений фасада.</w:t>
      </w:r>
    </w:p>
    <w:p w:rsidR="00DD7E28" w:rsidRDefault="00DD7E28">
      <w:pPr>
        <w:pStyle w:val="ConsPlusNormal"/>
        <w:spacing w:before="220"/>
        <w:ind w:firstLine="540"/>
        <w:jc w:val="both"/>
      </w:pPr>
      <w:r>
        <w:t>Консольные конструкции подразделяются на следующие виды по способу размещения по отношению к фасаду здания или сооружения:</w:t>
      </w:r>
    </w:p>
    <w:p w:rsidR="00DD7E28" w:rsidRDefault="00DD7E28">
      <w:pPr>
        <w:pStyle w:val="ConsPlusNormal"/>
        <w:spacing w:before="220"/>
        <w:ind w:firstLine="540"/>
        <w:jc w:val="both"/>
      </w:pPr>
      <w:r>
        <w:t>2.1.1.3.1. Горизонтальные - консольные конструкции, информационное поле которых горизонтально ориентировано по отношению к фасаду здания или сооружения, максимальная площадь одной стороны информационного поля которых составляет не более 1 кв. м.</w:t>
      </w:r>
    </w:p>
    <w:p w:rsidR="00DD7E28" w:rsidRDefault="00DD7E28">
      <w:pPr>
        <w:pStyle w:val="ConsPlusNormal"/>
        <w:jc w:val="both"/>
      </w:pPr>
      <w:r>
        <w:t xml:space="preserve">(в ред. </w:t>
      </w:r>
      <w:hyperlink r:id="rId11" w:history="1">
        <w:r>
          <w:rPr>
            <w:color w:val="0000FF"/>
          </w:rPr>
          <w:t>решения</w:t>
        </w:r>
      </w:hyperlink>
      <w:r>
        <w:t xml:space="preserve"> Городской Думы г. Н.Новгорода от 18.10.2017 N 204)</w:t>
      </w:r>
    </w:p>
    <w:p w:rsidR="00DD7E28" w:rsidRDefault="00DD7E28">
      <w:pPr>
        <w:pStyle w:val="ConsPlusNormal"/>
        <w:spacing w:before="220"/>
        <w:ind w:firstLine="540"/>
        <w:jc w:val="both"/>
      </w:pPr>
      <w:r>
        <w:t>2.1.1.3.2. Вертикальные - консольные конструкции, информационное поле которых вертикально ориентировано по отношению к фасаду здания или сооружения.</w:t>
      </w:r>
    </w:p>
    <w:p w:rsidR="00DD7E28" w:rsidRDefault="00DD7E28">
      <w:pPr>
        <w:pStyle w:val="ConsPlusNormal"/>
        <w:spacing w:before="220"/>
        <w:ind w:firstLine="540"/>
        <w:jc w:val="both"/>
      </w:pPr>
      <w:r>
        <w:t>2.1.1.4. Конструкции в витринах - информационные конструкции, которые располагаются во внутреннем пространстве витрины и на остеклении витрины.</w:t>
      </w:r>
    </w:p>
    <w:p w:rsidR="00DD7E28" w:rsidRDefault="00DD7E28">
      <w:pPr>
        <w:pStyle w:val="ConsPlusNormal"/>
        <w:spacing w:before="220"/>
        <w:ind w:firstLine="540"/>
        <w:jc w:val="both"/>
      </w:pPr>
      <w:r>
        <w:t>Конструкции в витринах устанавливаются при отсутствии мест размещения на фасаде. Конструкции в витринах являются составной частью оформления витрин. Площадь конструкции в витринах составляет не более 1/10 поля крупных витрин и не более 1/5 поля небольших оконных проемов (площадью до 3 кв. м).</w:t>
      </w:r>
    </w:p>
    <w:p w:rsidR="00DD7E28" w:rsidRDefault="00DD7E28">
      <w:pPr>
        <w:pStyle w:val="ConsPlusNormal"/>
        <w:spacing w:before="220"/>
        <w:ind w:firstLine="540"/>
        <w:jc w:val="both"/>
      </w:pPr>
      <w:r>
        <w:t>2.1.2. По размеру информационного поля информационные фасадные конструкции подразделяются на следующие виды:</w:t>
      </w:r>
    </w:p>
    <w:p w:rsidR="00DD7E28" w:rsidRDefault="00DD7E28">
      <w:pPr>
        <w:pStyle w:val="ConsPlusNormal"/>
        <w:spacing w:before="220"/>
        <w:ind w:firstLine="540"/>
        <w:jc w:val="both"/>
      </w:pPr>
      <w:r>
        <w:t>2.1.2.1. Информационные фасадные конструкции крупного формата (более 2 м по высоте и не более 2/3 длины фасада).</w:t>
      </w:r>
    </w:p>
    <w:p w:rsidR="00DD7E28" w:rsidRDefault="00DD7E28">
      <w:pPr>
        <w:pStyle w:val="ConsPlusNormal"/>
        <w:spacing w:before="220"/>
        <w:ind w:firstLine="540"/>
        <w:jc w:val="both"/>
      </w:pPr>
      <w:r>
        <w:t>2.1.2.2. Информационные фасадные конструкции среднего формата (от 1,2 до 2 м по высоте и не более 2/3 длины фасада).</w:t>
      </w:r>
    </w:p>
    <w:p w:rsidR="00DD7E28" w:rsidRDefault="00DD7E28">
      <w:pPr>
        <w:pStyle w:val="ConsPlusNormal"/>
        <w:spacing w:before="220"/>
        <w:ind w:firstLine="540"/>
        <w:jc w:val="both"/>
      </w:pPr>
      <w:r>
        <w:t>2.1.2.3. Информационные фасадные конструкции малого формата (до 1,2 м по высоте и не более 2/3 длины фасада).</w:t>
      </w:r>
    </w:p>
    <w:p w:rsidR="00DD7E28" w:rsidRDefault="00DD7E28">
      <w:pPr>
        <w:pStyle w:val="ConsPlusNormal"/>
        <w:jc w:val="both"/>
      </w:pPr>
      <w:r>
        <w:t xml:space="preserve">(в ред. </w:t>
      </w:r>
      <w:hyperlink r:id="rId12" w:history="1">
        <w:r>
          <w:rPr>
            <w:color w:val="0000FF"/>
          </w:rPr>
          <w:t>решения</w:t>
        </w:r>
      </w:hyperlink>
      <w:r>
        <w:t xml:space="preserve"> Городской Думы г. Н.Новгорода от 18.10.2017 N 204)</w:t>
      </w:r>
    </w:p>
    <w:p w:rsidR="00DD7E28" w:rsidRDefault="00DD7E28">
      <w:pPr>
        <w:pStyle w:val="ConsPlusNormal"/>
        <w:spacing w:before="220"/>
        <w:ind w:firstLine="540"/>
        <w:jc w:val="both"/>
      </w:pPr>
      <w:r>
        <w:t>2.2. Указатели - дополнительные элементы и устройства фасадов зданий и сооружений с максимальной площадью одной стороны указателя не более 1 кв. м, являющиеся элементом благоустройства, выполняющие функцию информирования населения города и соответствующие требованиям, установленным настоящими Правилами.</w:t>
      </w:r>
    </w:p>
    <w:p w:rsidR="00DD7E28" w:rsidRDefault="00DD7E28">
      <w:pPr>
        <w:pStyle w:val="ConsPlusNormal"/>
        <w:spacing w:before="220"/>
        <w:ind w:firstLine="540"/>
        <w:jc w:val="both"/>
      </w:pPr>
      <w:r>
        <w:lastRenderedPageBreak/>
        <w:t>Указатели подразделяются на следующие виды:</w:t>
      </w:r>
    </w:p>
    <w:p w:rsidR="00DD7E28" w:rsidRDefault="00DD7E28">
      <w:pPr>
        <w:pStyle w:val="ConsPlusNormal"/>
        <w:spacing w:before="220"/>
        <w:ind w:firstLine="540"/>
        <w:jc w:val="both"/>
      </w:pPr>
      <w:r>
        <w:t>2.2.1. Указатели элементов планировочной структуры, элементов улично-дорожной сети, элементов объектов адресации, типов зданий (сооружений), помещений.</w:t>
      </w:r>
    </w:p>
    <w:p w:rsidR="00DD7E28" w:rsidRDefault="00DD7E28">
      <w:pPr>
        <w:pStyle w:val="ConsPlusNormal"/>
        <w:spacing w:before="220"/>
        <w:ind w:firstLine="540"/>
        <w:jc w:val="both"/>
      </w:pPr>
      <w:r>
        <w:t>2.2.2. Указатели объектов административно-территориального деления, картографической информации, а также маршрутов регулярных перевозок и расписания для остановочных пунктов.</w:t>
      </w:r>
    </w:p>
    <w:p w:rsidR="00DD7E28" w:rsidRDefault="00DD7E28">
      <w:pPr>
        <w:pStyle w:val="ConsPlusNormal"/>
        <w:spacing w:before="220"/>
        <w:ind w:firstLine="540"/>
        <w:jc w:val="both"/>
      </w:pPr>
      <w:r>
        <w:t>2.2.3. Указатели местоположения органов государственной власти и местного самоуправления, учреждений, предприятий и иных организаций.</w:t>
      </w:r>
    </w:p>
    <w:p w:rsidR="00DD7E28" w:rsidRDefault="00DD7E28">
      <w:pPr>
        <w:pStyle w:val="ConsPlusNormal"/>
        <w:spacing w:before="220"/>
        <w:ind w:firstLine="540"/>
        <w:jc w:val="both"/>
      </w:pPr>
      <w:r>
        <w:t xml:space="preserve">2.2.4. Указатели с информационно-справочным модулем - конструкции на отдельно стоящей опоре, используемые в целях ориентирования граждан, справочного обслуживания, информирования населения. </w:t>
      </w:r>
      <w:proofErr w:type="gramStart"/>
      <w:r>
        <w:t>Максимальный габаритный размер отдельно стоящего указателя не должен превышать по высоте 3 м: на одной стороне указателя с информационно-справочным модулем размещается до 4 внешних информационных полей с размером 0,5x0,4 м. Фундамент указателя с информационно-справочным модулем допускается в двух вариантах: заглубляемый, не выступающий над уровнем земли, и незаглубляемый высотой не более 0,2 м над уровнем земли.</w:t>
      </w:r>
      <w:proofErr w:type="gramEnd"/>
      <w:r>
        <w:t xml:space="preserve"> Незаглубляемый фундамент указателя с информационно-справочным модулем в обязательном порядке закрывается декоративным материалом по форме, соответствующей дизайну указателя.</w:t>
      </w:r>
    </w:p>
    <w:p w:rsidR="00DD7E28" w:rsidRDefault="00DD7E28">
      <w:pPr>
        <w:pStyle w:val="ConsPlusNormal"/>
        <w:spacing w:before="220"/>
        <w:ind w:firstLine="540"/>
        <w:jc w:val="both"/>
      </w:pPr>
      <w:r>
        <w:t>2.3. Маркизы - дополнительные элементы устройства и оборудования балконов, лоджий, окон и витрин.</w:t>
      </w:r>
    </w:p>
    <w:p w:rsidR="00DD7E28" w:rsidRDefault="00DD7E28">
      <w:pPr>
        <w:pStyle w:val="ConsPlusNormal"/>
        <w:spacing w:before="220"/>
        <w:ind w:firstLine="540"/>
        <w:jc w:val="both"/>
      </w:pPr>
      <w:r>
        <w:t>2.4. Информационные крышные конструкции - информационные конструкции, размещаемые на крышах зданий, строений, сооружений.</w:t>
      </w:r>
    </w:p>
    <w:p w:rsidR="00DD7E28" w:rsidRDefault="00DD7E28">
      <w:pPr>
        <w:pStyle w:val="ConsPlusNormal"/>
        <w:spacing w:before="220"/>
        <w:ind w:firstLine="540"/>
        <w:jc w:val="both"/>
      </w:pPr>
      <w:r>
        <w:t>2.5. Информационные средства навигации и ориентирующей информации для туристов - информационные конструкции, содержащие необходимую для ориентирования туристов информацию о туристских ресурсах и об объектах туристской индустрии.</w:t>
      </w:r>
    </w:p>
    <w:p w:rsidR="00DD7E28" w:rsidRDefault="00DD7E28">
      <w:pPr>
        <w:pStyle w:val="ConsPlusNormal"/>
        <w:ind w:firstLine="540"/>
        <w:jc w:val="both"/>
      </w:pPr>
    </w:p>
    <w:p w:rsidR="00DD7E28" w:rsidRDefault="00DD7E28">
      <w:pPr>
        <w:pStyle w:val="ConsPlusNormal"/>
        <w:jc w:val="center"/>
        <w:outlineLvl w:val="1"/>
      </w:pPr>
      <w:bookmarkStart w:id="1" w:name="P76"/>
      <w:bookmarkEnd w:id="1"/>
      <w:r>
        <w:t>3. Общие требования к размещению, содержанию</w:t>
      </w:r>
    </w:p>
    <w:p w:rsidR="00DD7E28" w:rsidRDefault="00DD7E28">
      <w:pPr>
        <w:pStyle w:val="ConsPlusNormal"/>
        <w:jc w:val="center"/>
      </w:pPr>
      <w:r>
        <w:t>и эксплуатации информационных конструкций</w:t>
      </w:r>
    </w:p>
    <w:p w:rsidR="00DD7E28" w:rsidRDefault="00DD7E28">
      <w:pPr>
        <w:pStyle w:val="ConsPlusNormal"/>
        <w:ind w:firstLine="540"/>
        <w:jc w:val="both"/>
      </w:pPr>
    </w:p>
    <w:p w:rsidR="00DD7E28" w:rsidRDefault="00DD7E28">
      <w:pPr>
        <w:pStyle w:val="ConsPlusNormal"/>
        <w:ind w:firstLine="540"/>
        <w:jc w:val="both"/>
      </w:pPr>
      <w:r>
        <w:t>3.1. Общими требованиями к размещению информационных конструкций на фасадах зданий и сооружений являются:</w:t>
      </w:r>
    </w:p>
    <w:p w:rsidR="00DD7E28" w:rsidRDefault="00DD7E28">
      <w:pPr>
        <w:pStyle w:val="ConsPlusNormal"/>
        <w:spacing w:before="220"/>
        <w:ind w:firstLine="540"/>
        <w:jc w:val="both"/>
      </w:pPr>
      <w:r>
        <w:t>3.1.1. Размещение информационных конструкций без ущерба для внешнего архитектурного облика и технического состояния фасадов зданий и сооружений.</w:t>
      </w:r>
    </w:p>
    <w:p w:rsidR="00DD7E28" w:rsidRDefault="00DD7E28">
      <w:pPr>
        <w:pStyle w:val="ConsPlusNormal"/>
        <w:spacing w:before="220"/>
        <w:ind w:firstLine="540"/>
        <w:jc w:val="both"/>
      </w:pPr>
      <w:r>
        <w:t>3.1.2. Размещение информационных конструкций без уничтожения в ходе работ по монтажу и демонтажу фрагментов, в том числе сохранившихся исторических фрагментов, декоративного убранства фасадов зданий и сооружений.</w:t>
      </w:r>
    </w:p>
    <w:p w:rsidR="00DD7E28" w:rsidRDefault="00DD7E28">
      <w:pPr>
        <w:pStyle w:val="ConsPlusNormal"/>
        <w:spacing w:before="220"/>
        <w:ind w:firstLine="540"/>
        <w:jc w:val="both"/>
      </w:pPr>
      <w:r>
        <w:t>3.1.3. Упорядоченность размещения информационных конструкций в пределах фасада здания и сооружения.</w:t>
      </w:r>
    </w:p>
    <w:p w:rsidR="00DD7E28" w:rsidRDefault="00DD7E28">
      <w:pPr>
        <w:pStyle w:val="ConsPlusNormal"/>
        <w:spacing w:before="220"/>
        <w:ind w:firstLine="540"/>
        <w:jc w:val="both"/>
      </w:pPr>
      <w:r>
        <w:t>3.1.4. Соответствие информационных конструкций архитектурному стилю фасадов зданий и сооружений.</w:t>
      </w:r>
    </w:p>
    <w:p w:rsidR="00DD7E28" w:rsidRDefault="00DD7E28">
      <w:pPr>
        <w:pStyle w:val="ConsPlusNormal"/>
        <w:spacing w:before="220"/>
        <w:ind w:firstLine="540"/>
        <w:jc w:val="both"/>
      </w:pPr>
      <w:r>
        <w:t>3.1.5. Цветовая гармония информационных конструкций с цветовым решением фасада.</w:t>
      </w:r>
    </w:p>
    <w:p w:rsidR="00DD7E28" w:rsidRDefault="00DD7E28">
      <w:pPr>
        <w:pStyle w:val="ConsPlusNormal"/>
        <w:spacing w:before="220"/>
        <w:ind w:firstLine="540"/>
        <w:jc w:val="both"/>
      </w:pPr>
      <w:r>
        <w:t>3.1.6. Соразмерность информационных конструкций фасаду здания и сооружения.</w:t>
      </w:r>
    </w:p>
    <w:p w:rsidR="00DD7E28" w:rsidRDefault="00DD7E28">
      <w:pPr>
        <w:pStyle w:val="ConsPlusNormal"/>
        <w:spacing w:before="220"/>
        <w:ind w:firstLine="540"/>
        <w:jc w:val="both"/>
      </w:pPr>
      <w:r>
        <w:t>3.1.7. Визуальная доступность, читаемость информации.</w:t>
      </w:r>
    </w:p>
    <w:p w:rsidR="00DD7E28" w:rsidRDefault="00DD7E28">
      <w:pPr>
        <w:pStyle w:val="ConsPlusNormal"/>
        <w:spacing w:before="220"/>
        <w:ind w:firstLine="540"/>
        <w:jc w:val="both"/>
      </w:pPr>
      <w:r>
        <w:lastRenderedPageBreak/>
        <w:t>3.1.8. Удобство эксплуатации и ремонта.</w:t>
      </w:r>
    </w:p>
    <w:p w:rsidR="00DD7E28" w:rsidRDefault="00DD7E28">
      <w:pPr>
        <w:pStyle w:val="ConsPlusNormal"/>
        <w:spacing w:before="220"/>
        <w:ind w:firstLine="540"/>
        <w:jc w:val="both"/>
      </w:pPr>
      <w:r>
        <w:t>3.1.9. Высокий уровень художественного и технического исполнения.</w:t>
      </w:r>
    </w:p>
    <w:p w:rsidR="00DD7E28" w:rsidRDefault="00DD7E28">
      <w:pPr>
        <w:pStyle w:val="ConsPlusNormal"/>
        <w:spacing w:before="220"/>
        <w:ind w:firstLine="540"/>
        <w:jc w:val="both"/>
      </w:pPr>
      <w:r>
        <w:t>3.1.10. Использование качественных, долговечных материалов с высокими декоративными и эксплуатационными свойствами.</w:t>
      </w:r>
    </w:p>
    <w:p w:rsidR="00DD7E28" w:rsidRDefault="00DD7E28">
      <w:pPr>
        <w:pStyle w:val="ConsPlusNormal"/>
        <w:spacing w:before="220"/>
        <w:ind w:firstLine="540"/>
        <w:jc w:val="both"/>
      </w:pPr>
      <w:r>
        <w:t>3.1.11. Выполнение надписей на информационных конструкциях на русском языке без использования средств латинского или иного не кириллического алфавита, за исключением зарегистрированных в установленном порядке фирменных наименований, товарных знаков и знаков обслуживания, правом на использование которых обладает владелец информационной конструкции.</w:t>
      </w:r>
    </w:p>
    <w:p w:rsidR="00DD7E28" w:rsidRDefault="00DD7E28">
      <w:pPr>
        <w:pStyle w:val="ConsPlusNormal"/>
        <w:jc w:val="both"/>
      </w:pPr>
      <w:r>
        <w:t>(</w:t>
      </w:r>
      <w:proofErr w:type="gramStart"/>
      <w:r>
        <w:t>в</w:t>
      </w:r>
      <w:proofErr w:type="gramEnd"/>
      <w:r>
        <w:t xml:space="preserve"> ред. </w:t>
      </w:r>
      <w:hyperlink r:id="rId13" w:history="1">
        <w:r>
          <w:rPr>
            <w:color w:val="0000FF"/>
          </w:rPr>
          <w:t>решения</w:t>
        </w:r>
      </w:hyperlink>
      <w:r>
        <w:t xml:space="preserve"> Городской Думы г. Н.Новгорода от 18.10.2017 N 204)</w:t>
      </w:r>
    </w:p>
    <w:p w:rsidR="00DD7E28" w:rsidRDefault="00DD7E28">
      <w:pPr>
        <w:pStyle w:val="ConsPlusNormal"/>
        <w:spacing w:before="220"/>
        <w:ind w:firstLine="540"/>
        <w:jc w:val="both"/>
      </w:pPr>
      <w:r>
        <w:t xml:space="preserve">3.1.12. Размещение </w:t>
      </w:r>
      <w:proofErr w:type="gramStart"/>
      <w:r>
        <w:t>на информационных конструкциях надписей на иностранном языке одновременно с аналогичными по содержанию надписями на русском языке</w:t>
      </w:r>
      <w:proofErr w:type="gramEnd"/>
      <w:r>
        <w:t xml:space="preserve"> при условии, что текст надписи, исполненной на иностранном языке, по размеру не превышает 2/3 текста надписи, исполненной на русском языке.</w:t>
      </w:r>
    </w:p>
    <w:p w:rsidR="00DD7E28" w:rsidRDefault="00DD7E28">
      <w:pPr>
        <w:pStyle w:val="ConsPlusNormal"/>
        <w:spacing w:before="220"/>
        <w:ind w:firstLine="540"/>
        <w:jc w:val="both"/>
      </w:pPr>
      <w:r>
        <w:t xml:space="preserve">3.1.13. </w:t>
      </w:r>
      <w:proofErr w:type="gramStart"/>
      <w:r>
        <w:t>Использование в надписях на информационных конструкциях, расположенных в границах исторических территорий города Нижнего Новгорода, слов, записанных средствами старорусского алфавита (с буквами "ъ" (ер), "i" (и десятеричное) по правилам дореформенной орфографии.</w:t>
      </w:r>
      <w:proofErr w:type="gramEnd"/>
    </w:p>
    <w:p w:rsidR="00DD7E28" w:rsidRDefault="00DD7E28">
      <w:pPr>
        <w:pStyle w:val="ConsPlusNormal"/>
        <w:spacing w:before="220"/>
        <w:ind w:firstLine="540"/>
        <w:jc w:val="both"/>
      </w:pPr>
      <w:r>
        <w:t xml:space="preserve">3.1.14. </w:t>
      </w:r>
      <w:proofErr w:type="gramStart"/>
      <w:r>
        <w:t>Размещение информационных конструкций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объектах культурного наследия, их территориях, если это не противоречит законодательству об объектах культурного наследия (памятниках истории и культуры) народов Российской Федерации.</w:t>
      </w:r>
      <w:proofErr w:type="gramEnd"/>
    </w:p>
    <w:p w:rsidR="00DD7E28" w:rsidRDefault="00DD7E28">
      <w:pPr>
        <w:pStyle w:val="ConsPlusNormal"/>
        <w:spacing w:before="220"/>
        <w:ind w:firstLine="540"/>
        <w:jc w:val="both"/>
      </w:pPr>
      <w:r>
        <w:t>3.1.15. Информационные конструкции не должны перекрывать установленные рекламные и информационные конструкции.</w:t>
      </w:r>
    </w:p>
    <w:p w:rsidR="00DD7E28" w:rsidRDefault="00DD7E28">
      <w:pPr>
        <w:pStyle w:val="ConsPlusNormal"/>
        <w:spacing w:before="220"/>
        <w:ind w:firstLine="540"/>
        <w:jc w:val="both"/>
      </w:pPr>
      <w:r>
        <w:t>3.2. Территориальные требования к размещению информационных конструкций.</w:t>
      </w:r>
    </w:p>
    <w:p w:rsidR="00DD7E28" w:rsidRDefault="00DD7E28">
      <w:pPr>
        <w:pStyle w:val="ConsPlusNormal"/>
        <w:spacing w:before="220"/>
        <w:ind w:firstLine="540"/>
        <w:jc w:val="both"/>
      </w:pPr>
      <w:bookmarkStart w:id="2" w:name="P97"/>
      <w:bookmarkEnd w:id="2"/>
      <w:r>
        <w:t xml:space="preserve">3.2.1. Исключен. - </w:t>
      </w:r>
      <w:hyperlink r:id="rId14" w:history="1">
        <w:r>
          <w:rPr>
            <w:color w:val="0000FF"/>
          </w:rPr>
          <w:t>Решение</w:t>
        </w:r>
      </w:hyperlink>
      <w:r>
        <w:t xml:space="preserve"> Городской Думы г. Н.Новгорода от 18.10.2017 N 204.</w:t>
      </w:r>
    </w:p>
    <w:p w:rsidR="00DD7E28" w:rsidRDefault="00DD7E28">
      <w:pPr>
        <w:pStyle w:val="ConsPlusNormal"/>
        <w:spacing w:before="220"/>
        <w:ind w:firstLine="540"/>
        <w:jc w:val="both"/>
      </w:pPr>
      <w:r>
        <w:t>3.3. Требования к содержанию информационных конструкций.</w:t>
      </w:r>
    </w:p>
    <w:p w:rsidR="00DD7E28" w:rsidRDefault="00DD7E28">
      <w:pPr>
        <w:pStyle w:val="ConsPlusNormal"/>
        <w:spacing w:before="220"/>
        <w:ind w:firstLine="540"/>
        <w:jc w:val="both"/>
      </w:pPr>
      <w:r>
        <w:t>3.3.1. Информационные конструкции должны содержаться в технически исправном состоянии, быть очищенными от грязи и иного мусора.</w:t>
      </w:r>
    </w:p>
    <w:p w:rsidR="00DD7E28" w:rsidRDefault="00DD7E28">
      <w:pPr>
        <w:pStyle w:val="ConsPlusNormal"/>
        <w:spacing w:before="220"/>
        <w:ind w:firstLine="540"/>
        <w:jc w:val="both"/>
      </w:pPr>
      <w:r>
        <w:t xml:space="preserve">3.3.2. Исключен. - </w:t>
      </w:r>
      <w:hyperlink r:id="rId15" w:history="1">
        <w:r>
          <w:rPr>
            <w:color w:val="0000FF"/>
          </w:rPr>
          <w:t>Решение</w:t>
        </w:r>
      </w:hyperlink>
      <w:r>
        <w:t xml:space="preserve"> Городской Думы г. Н.Новгорода от 18.10.2017 N 204.</w:t>
      </w:r>
    </w:p>
    <w:p w:rsidR="00DD7E28" w:rsidRDefault="00DD7E28">
      <w:pPr>
        <w:pStyle w:val="ConsPlusNormal"/>
        <w:spacing w:before="220"/>
        <w:ind w:firstLine="540"/>
        <w:jc w:val="both"/>
      </w:pPr>
      <w:r>
        <w:t>3.3.3. 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rsidR="00DD7E28" w:rsidRDefault="00DD7E28">
      <w:pPr>
        <w:pStyle w:val="ConsPlusNormal"/>
        <w:spacing w:before="220"/>
        <w:ind w:firstLine="540"/>
        <w:jc w:val="both"/>
      </w:pPr>
      <w:r>
        <w:t>3.3.4. Металлические элементы информационных конструкций должны быть очищены от ржавчины и окрашены.</w:t>
      </w:r>
    </w:p>
    <w:p w:rsidR="00DD7E28" w:rsidRDefault="00DD7E28">
      <w:pPr>
        <w:pStyle w:val="ConsPlusNormal"/>
        <w:spacing w:before="220"/>
        <w:ind w:firstLine="540"/>
        <w:jc w:val="both"/>
      </w:pPr>
      <w:r>
        <w:t xml:space="preserve">3.3.5. Размещение на информационных конструкциях объявлений, посторонних надписей, изображений и других сообщений, не согласованных </w:t>
      </w:r>
      <w:proofErr w:type="gramStart"/>
      <w:r>
        <w:t>комплексным</w:t>
      </w:r>
      <w:proofErr w:type="gramEnd"/>
      <w:r>
        <w:t xml:space="preserve"> дизайн-проектом, не допускается.</w:t>
      </w:r>
    </w:p>
    <w:p w:rsidR="00DD7E28" w:rsidRDefault="00DD7E28">
      <w:pPr>
        <w:pStyle w:val="ConsPlusNormal"/>
        <w:spacing w:before="220"/>
        <w:ind w:firstLine="540"/>
        <w:jc w:val="both"/>
      </w:pPr>
      <w:r>
        <w:t xml:space="preserve">3.3.6. Содержание информационных конструкций осуществляется владельцами данных </w:t>
      </w:r>
      <w:r>
        <w:lastRenderedPageBreak/>
        <w:t xml:space="preserve">конструкций в соответствии с </w:t>
      </w:r>
      <w:hyperlink r:id="rId16" w:history="1">
        <w:r>
          <w:rPr>
            <w:color w:val="0000FF"/>
          </w:rPr>
          <w:t>Правилами</w:t>
        </w:r>
      </w:hyperlink>
      <w:r>
        <w:t xml:space="preserve"> благоустройства города Нижнего Новгорода, утвержденными постановлением городской Думы города Нижнего Новгорода от 20.06.2007 N 56, в части, не урегулированной настоящими Правилами.</w:t>
      </w:r>
    </w:p>
    <w:p w:rsidR="00DD7E28" w:rsidRDefault="00DD7E28">
      <w:pPr>
        <w:pStyle w:val="ConsPlusNormal"/>
        <w:jc w:val="both"/>
      </w:pPr>
      <w:r>
        <w:t xml:space="preserve">(подп. 3.3.6 в ред. </w:t>
      </w:r>
      <w:hyperlink r:id="rId17" w:history="1">
        <w:r>
          <w:rPr>
            <w:color w:val="0000FF"/>
          </w:rPr>
          <w:t>решения</w:t>
        </w:r>
      </w:hyperlink>
      <w:r>
        <w:t xml:space="preserve"> Городской Думы г. Н.Новгорода от 18.10.2017 N 204)</w:t>
      </w:r>
    </w:p>
    <w:p w:rsidR="00DD7E28" w:rsidRDefault="00DD7E28">
      <w:pPr>
        <w:pStyle w:val="ConsPlusNormal"/>
        <w:ind w:firstLine="540"/>
        <w:jc w:val="both"/>
      </w:pPr>
    </w:p>
    <w:p w:rsidR="00DD7E28" w:rsidRDefault="00DD7E28">
      <w:pPr>
        <w:pStyle w:val="ConsPlusNormal"/>
        <w:jc w:val="center"/>
        <w:outlineLvl w:val="1"/>
      </w:pPr>
      <w:bookmarkStart w:id="3" w:name="P107"/>
      <w:bookmarkEnd w:id="3"/>
      <w:r>
        <w:t>4. Специальные требования к размещению</w:t>
      </w:r>
    </w:p>
    <w:p w:rsidR="00DD7E28" w:rsidRDefault="00DD7E28">
      <w:pPr>
        <w:pStyle w:val="ConsPlusNormal"/>
        <w:jc w:val="center"/>
      </w:pPr>
      <w:r>
        <w:t>и эксплуатации информационных конструкций</w:t>
      </w:r>
    </w:p>
    <w:p w:rsidR="00DD7E28" w:rsidRDefault="00DD7E28">
      <w:pPr>
        <w:pStyle w:val="ConsPlusNormal"/>
        <w:ind w:firstLine="540"/>
        <w:jc w:val="both"/>
      </w:pPr>
    </w:p>
    <w:p w:rsidR="00DD7E28" w:rsidRDefault="00DD7E28">
      <w:pPr>
        <w:pStyle w:val="ConsPlusNormal"/>
        <w:ind w:firstLine="540"/>
        <w:jc w:val="both"/>
      </w:pPr>
      <w:r>
        <w:t xml:space="preserve">4.1. </w:t>
      </w:r>
      <w:proofErr w:type="gramStart"/>
      <w:r>
        <w:t>Информационные фасадные конструкции состоят из следующих элементов: информационное поле (текстовая часть) - буквы, буквенные символы, аббревиатуры, цифры; декоративно-художественные элементы - логотипы, знаки; элементы крепления; фоновая (непрозрачная основа для крепления отдельных элементов конструкции) или бесфоновая (прозрачная основа для крепления отдельных элементов конструкции) подложка.</w:t>
      </w:r>
      <w:proofErr w:type="gramEnd"/>
    </w:p>
    <w:p w:rsidR="00DD7E28" w:rsidRDefault="00DD7E28">
      <w:pPr>
        <w:pStyle w:val="ConsPlusNormal"/>
        <w:jc w:val="both"/>
      </w:pPr>
      <w:r>
        <w:t>(</w:t>
      </w:r>
      <w:proofErr w:type="gramStart"/>
      <w:r>
        <w:t>в</w:t>
      </w:r>
      <w:proofErr w:type="gramEnd"/>
      <w:r>
        <w:t xml:space="preserve"> ред. </w:t>
      </w:r>
      <w:hyperlink r:id="rId18" w:history="1">
        <w:r>
          <w:rPr>
            <w:color w:val="0000FF"/>
          </w:rPr>
          <w:t>решения</w:t>
        </w:r>
      </w:hyperlink>
      <w:r>
        <w:t xml:space="preserve"> Городской Думы г. Н.Новгорода от 18.10.2017 N 204)</w:t>
      </w:r>
    </w:p>
    <w:p w:rsidR="00DD7E28" w:rsidRDefault="00DD7E28">
      <w:pPr>
        <w:pStyle w:val="ConsPlusNormal"/>
        <w:spacing w:before="220"/>
        <w:ind w:firstLine="540"/>
        <w:jc w:val="both"/>
      </w:pPr>
      <w:r>
        <w:t>4.2. В случае расположения на одном фасаде здания, строения, сооружения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размещены.</w:t>
      </w:r>
    </w:p>
    <w:p w:rsidR="00DD7E28" w:rsidRDefault="00DD7E28">
      <w:pPr>
        <w:pStyle w:val="ConsPlusNormal"/>
        <w:spacing w:before="220"/>
        <w:ind w:firstLine="540"/>
        <w:jc w:val="both"/>
      </w:pPr>
      <w:r>
        <w:t>4.3. В случае если помещения располагаются в подвальных или цокольных этажах зданий, строений и отсутствует возможность размещения настенных конструкций в соответствии с требованиями настоящих Правил, настенные конструкции должны быть размещены над окнами подвального или цокольного этажа, но не ниже 0,60 м от уровня земли до нижнего края настенной конструкции. При этом информационная конструкция не должна выступать от плоскости фасада более чем на 0,10 м, размер таких конструкций не может превышать более 0,5 м по высоте.</w:t>
      </w:r>
    </w:p>
    <w:p w:rsidR="00DD7E28" w:rsidRDefault="00DD7E28">
      <w:pPr>
        <w:pStyle w:val="ConsPlusNormal"/>
        <w:jc w:val="both"/>
      </w:pPr>
      <w:r>
        <w:t xml:space="preserve">(п. 4.3 в ред. </w:t>
      </w:r>
      <w:hyperlink r:id="rId19" w:history="1">
        <w:r>
          <w:rPr>
            <w:color w:val="0000FF"/>
          </w:rPr>
          <w:t>решения</w:t>
        </w:r>
      </w:hyperlink>
      <w:r>
        <w:t xml:space="preserve"> Городской Думы г. Н.Новгорода от 18.10.2017 N 204)</w:t>
      </w:r>
    </w:p>
    <w:p w:rsidR="00DD7E28" w:rsidRDefault="00DD7E28">
      <w:pPr>
        <w:pStyle w:val="ConsPlusNormal"/>
        <w:spacing w:before="220"/>
        <w:ind w:firstLine="540"/>
        <w:jc w:val="both"/>
      </w:pPr>
      <w:r>
        <w:t>4.4. При наличии на фасадах здания, строения, сооружения в месте размещения настенных конструкций элементов систем электроснабжения, газоснабжения и (или) водоотведения (водосточных труб) размещение информационных фасадных конструкций осуществляется при условии обеспечения безопасности указанных систем.</w:t>
      </w:r>
    </w:p>
    <w:p w:rsidR="00DD7E28" w:rsidRDefault="00DD7E28">
      <w:pPr>
        <w:pStyle w:val="ConsPlusNormal"/>
        <w:spacing w:before="220"/>
        <w:ind w:firstLine="540"/>
        <w:jc w:val="both"/>
      </w:pPr>
      <w:r>
        <w:t xml:space="preserve">4.5. </w:t>
      </w:r>
      <w:proofErr w:type="gramStart"/>
      <w:r>
        <w:t>Подсветка информационной фасадной конструкции, информационной крышной конструкции должна иметь немерцающий приглушенный свет, не создавать прямых направленных лучей в окна жилых помещений или иметь внутреннюю подсветку, не вызывать ослепление участников дорожного движения светом, в том числе отраженным, не ограничивать видимость, не мешать восприятию водителем дорожной обстановки или эксплуатации транспортного средства, не иметь сходство (по внешнему виду, изображению или звуковому эффекту) с</w:t>
      </w:r>
      <w:proofErr w:type="gramEnd"/>
      <w:r>
        <w:t xml:space="preserve"> техническими средствами организации дорожного движения и специальными сигналами, а также не создавать впечатление нахождения на дороге транспортного средства, пешехода или какого-либо объекта, не издавать звуки, которые могут быть услышаны в пределах автомобильной дороги лицами с нормальным слухом.</w:t>
      </w:r>
    </w:p>
    <w:p w:rsidR="00DD7E28" w:rsidRDefault="00DD7E28">
      <w:pPr>
        <w:pStyle w:val="ConsPlusNormal"/>
        <w:spacing w:before="220"/>
        <w:ind w:firstLine="540"/>
        <w:jc w:val="both"/>
      </w:pPr>
      <w:r>
        <w:t>4.6. Конструкции в витринах являются одним из способов оформления витрин с внутренней стороны.</w:t>
      </w:r>
    </w:p>
    <w:p w:rsidR="00DD7E28" w:rsidRDefault="00DD7E28">
      <w:pPr>
        <w:pStyle w:val="ConsPlusNormal"/>
        <w:spacing w:before="220"/>
        <w:ind w:firstLine="540"/>
        <w:jc w:val="both"/>
      </w:pPr>
      <w:r>
        <w:t>Нанесение на остекление витрины трафаретной печати или иных аналогичных способов допускается на площади не более 30% по высоте витрины.</w:t>
      </w:r>
    </w:p>
    <w:p w:rsidR="00DD7E28" w:rsidRDefault="00DD7E28">
      <w:pPr>
        <w:pStyle w:val="ConsPlusNormal"/>
        <w:jc w:val="both"/>
      </w:pPr>
      <w:r>
        <w:t xml:space="preserve">(в ред. </w:t>
      </w:r>
      <w:hyperlink r:id="rId20" w:history="1">
        <w:r>
          <w:rPr>
            <w:color w:val="0000FF"/>
          </w:rPr>
          <w:t>решения</w:t>
        </w:r>
      </w:hyperlink>
      <w:r>
        <w:t xml:space="preserve"> Городской Думы г. Н.Новгорода от 18.10.2017 N 204)</w:t>
      </w:r>
    </w:p>
    <w:p w:rsidR="00DD7E28" w:rsidRDefault="00DD7E28">
      <w:pPr>
        <w:pStyle w:val="ConsPlusNormal"/>
        <w:spacing w:before="220"/>
        <w:ind w:firstLine="540"/>
        <w:jc w:val="both"/>
      </w:pPr>
      <w:r>
        <w:t xml:space="preserve">Непосредственно на остеклении витрины допускается размещение конструкций с ее внутренней стороны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конструкции, размещаемой на остеклении витрины, не должен превышать в высоту 0,15 </w:t>
      </w:r>
      <w:r>
        <w:lastRenderedPageBreak/>
        <w:t>м.</w:t>
      </w:r>
    </w:p>
    <w:p w:rsidR="00DD7E28" w:rsidRDefault="00DD7E28">
      <w:pPr>
        <w:pStyle w:val="ConsPlusNormal"/>
        <w:spacing w:before="220"/>
        <w:ind w:firstLine="540"/>
        <w:jc w:val="both"/>
      </w:pPr>
      <w:r>
        <w:t>4.7. При размещении конструкции в витрине (с ее внутренней стороны) расстояние от остекления витрины до витринной конструкции должно составлять не менее 0,15 м.</w:t>
      </w:r>
    </w:p>
    <w:p w:rsidR="00DD7E28" w:rsidRDefault="00DD7E28">
      <w:pPr>
        <w:pStyle w:val="ConsPlusNormal"/>
        <w:spacing w:before="220"/>
        <w:ind w:firstLine="540"/>
        <w:jc w:val="both"/>
      </w:pPr>
      <w:bookmarkStart w:id="4" w:name="P122"/>
      <w:bookmarkEnd w:id="4"/>
      <w:r>
        <w:t xml:space="preserve">4.8. </w:t>
      </w:r>
      <w:proofErr w:type="gramStart"/>
      <w:r>
        <w:t>Местоположение и параметры (размеры) информационных конструкций, устанавливаемых на нестационарных торговых объектах площадью до 12 кв. м (включительно), определяются типовыми архитектурными решениями (форэскизом) нестационарных торговых объектов, являющимися неотъемлемой частью аукционной документации на право заключения договора на размещение нестационарного торгового объекта, либо типовыми требованиями (для передвижных торговых объектов).</w:t>
      </w:r>
      <w:proofErr w:type="gramEnd"/>
    </w:p>
    <w:p w:rsidR="00DD7E28" w:rsidRDefault="00DD7E28">
      <w:pPr>
        <w:pStyle w:val="ConsPlusNormal"/>
        <w:spacing w:before="220"/>
        <w:ind w:firstLine="540"/>
        <w:jc w:val="both"/>
      </w:pPr>
      <w:r>
        <w:t xml:space="preserve">4.9. Размещение информационных конструкций на внешних поверхностях нестационарных торговых объектов площадью более 12 кв. м, а также иных сооружений осуществляется в соответствии с настоящим разделом Правил, за исключением </w:t>
      </w:r>
      <w:hyperlink w:anchor="P122" w:history="1">
        <w:r>
          <w:rPr>
            <w:color w:val="0000FF"/>
          </w:rPr>
          <w:t>пункта 4.8</w:t>
        </w:r>
      </w:hyperlink>
      <w:r>
        <w:t xml:space="preserve"> настоящих Правил.</w:t>
      </w:r>
    </w:p>
    <w:p w:rsidR="00DD7E28" w:rsidRDefault="00DD7E28">
      <w:pPr>
        <w:pStyle w:val="ConsPlusNormal"/>
        <w:spacing w:before="220"/>
        <w:ind w:firstLine="540"/>
        <w:jc w:val="both"/>
      </w:pPr>
      <w:r>
        <w:t>4.10. На период размещения летнего кафе при стационарном предприятии общественного питания допускается размещение маркиз и нанесение информационных надписей на зонты, используемые для обустройства данного кафе. При этом высота размещаемых информационных конструкций должна быть не более 0,20 м.</w:t>
      </w:r>
    </w:p>
    <w:p w:rsidR="00DD7E28" w:rsidRDefault="00DD7E28">
      <w:pPr>
        <w:pStyle w:val="ConsPlusNormal"/>
        <w:spacing w:before="220"/>
        <w:ind w:firstLine="540"/>
        <w:jc w:val="both"/>
      </w:pPr>
      <w:r>
        <w:t>4.11. В случае использования в информационных конструкциях в виде маркиз высота указанного изображения не должна превышать 0,30 м, а информационное поле (текстовая часть) и декоративно-художественные элементы конструкции должны быть размещены на единой горизонтальной оси.</w:t>
      </w:r>
    </w:p>
    <w:p w:rsidR="00DD7E28" w:rsidRDefault="00DD7E28">
      <w:pPr>
        <w:pStyle w:val="ConsPlusNormal"/>
        <w:spacing w:before="220"/>
        <w:ind w:firstLine="540"/>
        <w:jc w:val="both"/>
      </w:pPr>
      <w:bookmarkStart w:id="5" w:name="P126"/>
      <w:bookmarkEnd w:id="5"/>
      <w:r>
        <w:t xml:space="preserve">4.12. </w:t>
      </w:r>
      <w:proofErr w:type="gramStart"/>
      <w:r>
        <w:t>Информационные фасадные конструкции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roofErr w:type="gramEnd"/>
    </w:p>
    <w:p w:rsidR="00DD7E28" w:rsidRDefault="00DD7E28">
      <w:pPr>
        <w:pStyle w:val="ConsPlusNormal"/>
        <w:spacing w:before="220"/>
        <w:ind w:firstLine="540"/>
        <w:jc w:val="both"/>
      </w:pPr>
      <w:r>
        <w:t>4.13. Размещение отнесенных фасадных конструкций допускается при отсутствии возможности размещения настенной фасадной конструкции над окнами или входом занимаемого заинтересованным лицом помещения либо отсутствия визуальной доступности места размещения настенной фасадной конструкции.</w:t>
      </w:r>
    </w:p>
    <w:p w:rsidR="00DD7E28" w:rsidRDefault="00DD7E28">
      <w:pPr>
        <w:pStyle w:val="ConsPlusNormal"/>
        <w:spacing w:before="220"/>
        <w:ind w:firstLine="540"/>
        <w:jc w:val="both"/>
      </w:pPr>
      <w:r>
        <w:t>4.14. Не допускается размещение настенных и отнесенных фасадных конструкций, настенных указателей:</w:t>
      </w:r>
    </w:p>
    <w:p w:rsidR="00DD7E28" w:rsidRDefault="00DD7E28">
      <w:pPr>
        <w:pStyle w:val="ConsPlusNormal"/>
        <w:spacing w:before="220"/>
        <w:ind w:firstLine="540"/>
        <w:jc w:val="both"/>
      </w:pPr>
      <w:r>
        <w:t>с выступом за боковые пределы фасада и без соблюдения архитектурных членений фасада;</w:t>
      </w:r>
    </w:p>
    <w:p w:rsidR="00DD7E28" w:rsidRDefault="00DD7E28">
      <w:pPr>
        <w:pStyle w:val="ConsPlusNormal"/>
        <w:spacing w:before="220"/>
        <w:ind w:firstLine="540"/>
        <w:jc w:val="both"/>
      </w:pPr>
      <w:r>
        <w:t>в поле оконных и дверных проемов с изменением их конфигурации;</w:t>
      </w:r>
    </w:p>
    <w:p w:rsidR="00DD7E28" w:rsidRDefault="00DD7E28">
      <w:pPr>
        <w:pStyle w:val="ConsPlusNormal"/>
        <w:spacing w:before="220"/>
        <w:ind w:firstLine="540"/>
        <w:jc w:val="both"/>
      </w:pPr>
      <w:r>
        <w:t>на расстоянии более 0,3 м от стены;</w:t>
      </w:r>
    </w:p>
    <w:p w:rsidR="00DD7E28" w:rsidRDefault="00DD7E28">
      <w:pPr>
        <w:pStyle w:val="ConsPlusNormal"/>
        <w:spacing w:before="220"/>
        <w:ind w:firstLine="540"/>
        <w:jc w:val="both"/>
      </w:pPr>
      <w:r>
        <w:t>на ограждениях и плитах балконов, лоджиях и эркерах (в границах исторических территорий города Нижнего Новгорода);</w:t>
      </w:r>
    </w:p>
    <w:p w:rsidR="00DD7E28" w:rsidRDefault="00DD7E28">
      <w:pPr>
        <w:pStyle w:val="ConsPlusNormal"/>
        <w:spacing w:before="220"/>
        <w:ind w:firstLine="540"/>
        <w:jc w:val="both"/>
      </w:pPr>
      <w:r>
        <w:t>на воротах, оградах, лестницах, перилах;</w:t>
      </w:r>
    </w:p>
    <w:p w:rsidR="00DD7E28" w:rsidRDefault="00DD7E28">
      <w:pPr>
        <w:pStyle w:val="ConsPlusNormal"/>
        <w:jc w:val="both"/>
      </w:pPr>
      <w:r>
        <w:t xml:space="preserve">(в ред. </w:t>
      </w:r>
      <w:hyperlink r:id="rId21" w:history="1">
        <w:r>
          <w:rPr>
            <w:color w:val="0000FF"/>
          </w:rPr>
          <w:t>решения</w:t>
        </w:r>
      </w:hyperlink>
      <w:r>
        <w:t xml:space="preserve"> Городской Думы г. Н.Новгорода от 18.10.2017 N 204)</w:t>
      </w:r>
    </w:p>
    <w:p w:rsidR="00DD7E28" w:rsidRDefault="00DD7E28">
      <w:pPr>
        <w:pStyle w:val="ConsPlusNormal"/>
        <w:spacing w:before="220"/>
        <w:ind w:firstLine="540"/>
        <w:jc w:val="both"/>
      </w:pPr>
      <w:r>
        <w:t xml:space="preserve">в композиции исторических порталов, если это не предусмотрено </w:t>
      </w:r>
      <w:proofErr w:type="gramStart"/>
      <w:r>
        <w:t>архитектурным решением</w:t>
      </w:r>
      <w:proofErr w:type="gramEnd"/>
      <w:r>
        <w:t xml:space="preserve"> фасада;</w:t>
      </w:r>
    </w:p>
    <w:p w:rsidR="00DD7E28" w:rsidRDefault="00DD7E28">
      <w:pPr>
        <w:pStyle w:val="ConsPlusNormal"/>
        <w:spacing w:before="220"/>
        <w:ind w:firstLine="540"/>
        <w:jc w:val="both"/>
      </w:pPr>
      <w:r>
        <w:lastRenderedPageBreak/>
        <w:t>над арочными проемами.</w:t>
      </w:r>
    </w:p>
    <w:p w:rsidR="00DD7E28" w:rsidRDefault="00DD7E28">
      <w:pPr>
        <w:pStyle w:val="ConsPlusNormal"/>
        <w:spacing w:before="220"/>
        <w:ind w:firstLine="540"/>
        <w:jc w:val="both"/>
      </w:pPr>
      <w:r>
        <w:t>4.15. Малые консольные фасадные конструкции и указатели должны размещаться:</w:t>
      </w:r>
    </w:p>
    <w:p w:rsidR="00DD7E28" w:rsidRDefault="00DD7E28">
      <w:pPr>
        <w:pStyle w:val="ConsPlusNormal"/>
        <w:spacing w:before="220"/>
        <w:ind w:firstLine="540"/>
        <w:jc w:val="both"/>
      </w:pPr>
      <w:r>
        <w:t>не ниже 2,5 м от поверхности тротуара;</w:t>
      </w:r>
    </w:p>
    <w:p w:rsidR="00DD7E28" w:rsidRDefault="00DD7E28">
      <w:pPr>
        <w:pStyle w:val="ConsPlusNormal"/>
        <w:spacing w:before="220"/>
        <w:ind w:firstLine="540"/>
        <w:jc w:val="both"/>
      </w:pPr>
      <w:r>
        <w:t>между окнами 1-го и 2-го этажей на единой горизонтальной оси с настенными фасадными конструкциями;</w:t>
      </w:r>
    </w:p>
    <w:p w:rsidR="00DD7E28" w:rsidRDefault="00DD7E28">
      <w:pPr>
        <w:pStyle w:val="ConsPlusNormal"/>
        <w:spacing w:before="220"/>
        <w:ind w:firstLine="540"/>
        <w:jc w:val="both"/>
      </w:pPr>
      <w:r>
        <w:t>при протяженной и сложной архитектурной линии фасада в местах ее архитектурных членений;</w:t>
      </w:r>
    </w:p>
    <w:p w:rsidR="00DD7E28" w:rsidRDefault="00DD7E28">
      <w:pPr>
        <w:pStyle w:val="ConsPlusNormal"/>
        <w:spacing w:before="220"/>
        <w:ind w:firstLine="540"/>
        <w:jc w:val="both"/>
      </w:pPr>
      <w:r>
        <w:t>у арок, на углах и границах фасадов зданий и сооружений.</w:t>
      </w:r>
    </w:p>
    <w:p w:rsidR="00DD7E28" w:rsidRDefault="00DD7E28">
      <w:pPr>
        <w:pStyle w:val="ConsPlusNormal"/>
        <w:spacing w:before="220"/>
        <w:ind w:firstLine="540"/>
        <w:jc w:val="both"/>
      </w:pPr>
      <w:r>
        <w:t>4.16. Вертикальные консольные фасадные конструкции и указатели должны размещаться:</w:t>
      </w:r>
    </w:p>
    <w:p w:rsidR="00DD7E28" w:rsidRDefault="00DD7E28">
      <w:pPr>
        <w:pStyle w:val="ConsPlusNormal"/>
        <w:spacing w:before="220"/>
        <w:ind w:firstLine="540"/>
        <w:jc w:val="both"/>
      </w:pPr>
      <w:r>
        <w:t>не ниже 2,5 м от поверхности тротуара в пределах 2-го этажа в границах охранной зоны, на других территориях - не выше 6 м;</w:t>
      </w:r>
    </w:p>
    <w:p w:rsidR="00DD7E28" w:rsidRDefault="00DD7E28">
      <w:pPr>
        <w:pStyle w:val="ConsPlusNormal"/>
        <w:spacing w:before="220"/>
        <w:ind w:firstLine="540"/>
        <w:jc w:val="both"/>
      </w:pPr>
      <w:r>
        <w:t>до нижней отметки окон 2-го этажа;</w:t>
      </w:r>
    </w:p>
    <w:p w:rsidR="00DD7E28" w:rsidRDefault="00DD7E28">
      <w:pPr>
        <w:pStyle w:val="ConsPlusNormal"/>
        <w:spacing w:before="220"/>
        <w:ind w:firstLine="540"/>
        <w:jc w:val="both"/>
      </w:pPr>
      <w:r>
        <w:t>с координацией по нижнему краю консоли на углах и границах фасадов зданий и сооружений.</w:t>
      </w:r>
    </w:p>
    <w:p w:rsidR="00DD7E28" w:rsidRDefault="00DD7E28">
      <w:pPr>
        <w:pStyle w:val="ConsPlusNormal"/>
        <w:spacing w:before="220"/>
        <w:ind w:firstLine="540"/>
        <w:jc w:val="both"/>
      </w:pPr>
      <w:r>
        <w:t>4.17. Выступ внешнего края консольной фасадной конструкции и блочного консольного указателя от стены в границах исторических территорий города Нижнего Новгорода не должен превышать 1,1 м.</w:t>
      </w:r>
    </w:p>
    <w:p w:rsidR="00DD7E28" w:rsidRDefault="00DD7E28">
      <w:pPr>
        <w:pStyle w:val="ConsPlusNormal"/>
        <w:spacing w:before="220"/>
        <w:ind w:firstLine="540"/>
        <w:jc w:val="both"/>
      </w:pPr>
      <w:r>
        <w:t>4.18. Габаритный размер вертикальной консольной фасадной конструкции и блочного консольного указателя по высоте в границах исторических территорий города Нижнего Новгорода не должен превышать 3 м.</w:t>
      </w:r>
    </w:p>
    <w:p w:rsidR="00DD7E28" w:rsidRDefault="00DD7E28">
      <w:pPr>
        <w:pStyle w:val="ConsPlusNormal"/>
        <w:spacing w:before="220"/>
        <w:ind w:firstLine="540"/>
        <w:jc w:val="both"/>
      </w:pPr>
      <w:r>
        <w:t>4.19. Размещение указателей производится на фасадах зданий и сооружений с большим количеством арендаторов или собственников с одним или несколькими общими входами, а также при наличии возможности размещения для заинтересованных лиц, помещения которых расположены на прилегающей улице либо во дворе, в пределах здания или сооружения, на котором предполагается установка указателя.</w:t>
      </w:r>
    </w:p>
    <w:p w:rsidR="00DD7E28" w:rsidRDefault="00DD7E28">
      <w:pPr>
        <w:pStyle w:val="ConsPlusNormal"/>
        <w:spacing w:before="220"/>
        <w:ind w:firstLine="540"/>
        <w:jc w:val="both"/>
      </w:pPr>
      <w:r>
        <w:t>4.20. Не допускается размещение консольных фасадных конструкций и указателей:</w:t>
      </w:r>
    </w:p>
    <w:p w:rsidR="00DD7E28" w:rsidRDefault="00DD7E28">
      <w:pPr>
        <w:pStyle w:val="ConsPlusNormal"/>
        <w:spacing w:before="220"/>
        <w:ind w:firstLine="540"/>
        <w:jc w:val="both"/>
      </w:pPr>
      <w:r>
        <w:t>на одном уровне и в непосредственной близости к балконам и эркерам;</w:t>
      </w:r>
    </w:p>
    <w:p w:rsidR="00DD7E28" w:rsidRDefault="00DD7E28">
      <w:pPr>
        <w:pStyle w:val="ConsPlusNormal"/>
        <w:spacing w:before="220"/>
        <w:ind w:firstLine="540"/>
        <w:jc w:val="both"/>
      </w:pPr>
      <w:r>
        <w:t>рядом с элементами скульптурного декора;</w:t>
      </w:r>
    </w:p>
    <w:p w:rsidR="00DD7E28" w:rsidRDefault="00DD7E28">
      <w:pPr>
        <w:pStyle w:val="ConsPlusNormal"/>
        <w:spacing w:before="220"/>
        <w:ind w:firstLine="540"/>
        <w:jc w:val="both"/>
      </w:pPr>
      <w:r>
        <w:t>на балконах, эркерах, витринных конструкциях, оконных рамах, колоннах, пилястрах.</w:t>
      </w:r>
    </w:p>
    <w:p w:rsidR="00DD7E28" w:rsidRDefault="00DD7E28">
      <w:pPr>
        <w:pStyle w:val="ConsPlusNormal"/>
        <w:spacing w:before="220"/>
        <w:ind w:firstLine="540"/>
        <w:jc w:val="both"/>
      </w:pPr>
      <w:r>
        <w:t xml:space="preserve">4.21. Не допускается размещение всех видов информационных конструкций </w:t>
      </w:r>
      <w:proofErr w:type="gramStart"/>
      <w:r>
        <w:t>ближе</w:t>
      </w:r>
      <w:proofErr w:type="gramEnd"/>
      <w:r>
        <w:t xml:space="preserve"> чем на расстоянии 2 м от мемориальных досок, знаков дорожного движения, перекрывающих знаки адресации - унифицированные элементы городской ориентирующей информации, обозначающие наименования улиц, номера домов, корпусов, подъездов и квартир в них.</w:t>
      </w:r>
    </w:p>
    <w:p w:rsidR="00DD7E28" w:rsidRDefault="00DD7E28">
      <w:pPr>
        <w:pStyle w:val="ConsPlusNormal"/>
        <w:spacing w:before="220"/>
        <w:ind w:firstLine="540"/>
        <w:jc w:val="both"/>
      </w:pPr>
      <w:r>
        <w:t>4.22. Размещение маркиз на фасаде должно иметь единый упорядоченный характер, соответствовать габаритам и контурам проема, не закрывать архитектурные детали, декор, знаки адресации, знаки дорожного движения, указатели остановок общественного транспорта, информационные средства навигации и ориентирующей информации для туристов.</w:t>
      </w:r>
    </w:p>
    <w:p w:rsidR="00DD7E28" w:rsidRDefault="00DD7E28">
      <w:pPr>
        <w:pStyle w:val="ConsPlusNormal"/>
        <w:spacing w:before="220"/>
        <w:ind w:firstLine="540"/>
        <w:jc w:val="both"/>
      </w:pPr>
      <w:r>
        <w:t xml:space="preserve">4.23. Крепление маркиз на архитектурных деталях, элементах декора, поверхностях с </w:t>
      </w:r>
      <w:r>
        <w:lastRenderedPageBreak/>
        <w:t>ценной отделкой и художественным оформлением на разной высоте в пределах фасада с нарушением архитектурного единства фасада не допускается.</w:t>
      </w:r>
    </w:p>
    <w:p w:rsidR="00DD7E28" w:rsidRDefault="00DD7E28">
      <w:pPr>
        <w:pStyle w:val="ConsPlusNormal"/>
        <w:spacing w:before="220"/>
        <w:ind w:firstLine="540"/>
        <w:jc w:val="both"/>
      </w:pPr>
      <w:r>
        <w:t>4.24. Цвет маркиз должен соответствовать цветовому решению фасада.</w:t>
      </w:r>
    </w:p>
    <w:p w:rsidR="00DD7E28" w:rsidRDefault="00DD7E28">
      <w:pPr>
        <w:pStyle w:val="ConsPlusNormal"/>
        <w:spacing w:before="220"/>
        <w:ind w:firstLine="540"/>
        <w:jc w:val="both"/>
      </w:pPr>
      <w:r>
        <w:t>4.25. В границах исторических территорий города Нижнего Новгорода информационное поле настенных и отнесенных фасадных конструкций, указателей должно выполняться из отдельных элементов (букв, обозначений, декоративных элементов) без использования фоновых подложек (непрозрачной основы для крепления отдельных элементов информационной фасадной конструкции), выделяющихся на фасаде здания и сооружения.</w:t>
      </w:r>
    </w:p>
    <w:p w:rsidR="00DD7E28" w:rsidRDefault="00DD7E28">
      <w:pPr>
        <w:pStyle w:val="ConsPlusNormal"/>
        <w:spacing w:before="220"/>
        <w:ind w:firstLine="540"/>
        <w:jc w:val="both"/>
      </w:pPr>
      <w:r>
        <w:t xml:space="preserve">4.26. </w:t>
      </w:r>
      <w:proofErr w:type="gramStart"/>
      <w:r>
        <w:t>Использование бесфоновых подложек (прозрачной основы для крепления отдельных элементов информационной фасадной конструкции), а также использование коробов сложной формы в границах исторических территорий города Нижнего Новгорода допускается в случае сложной конфигурации фасада, угрозы повреждения декоративного убранства фасада здания или сооружения и другой технической необходимости, влияющей на внешний архитектурный облик и техническое состояние фасада здания и сооружения.</w:t>
      </w:r>
      <w:proofErr w:type="gramEnd"/>
    </w:p>
    <w:p w:rsidR="00DD7E28" w:rsidRDefault="00DD7E28">
      <w:pPr>
        <w:pStyle w:val="ConsPlusNormal"/>
        <w:spacing w:before="220"/>
        <w:ind w:firstLine="540"/>
        <w:jc w:val="both"/>
      </w:pPr>
      <w:r>
        <w:t>4.27. Использование фоновых подложек, световых коробов, планшетов в границах исторических территорий города Нижнего Новгорода допускается в случае наличия архитектурно выделенных полей, предназначенных для размещения информации.</w:t>
      </w:r>
    </w:p>
    <w:p w:rsidR="00DD7E28" w:rsidRDefault="00DD7E28">
      <w:pPr>
        <w:pStyle w:val="ConsPlusNormal"/>
        <w:spacing w:before="220"/>
        <w:ind w:firstLine="540"/>
        <w:jc w:val="both"/>
      </w:pPr>
      <w:r>
        <w:t xml:space="preserve">4.28. Размещение информационных средств навигации и ориентирующей информации для туристов производится в соответствии с </w:t>
      </w:r>
      <w:hyperlink w:anchor="P284" w:history="1">
        <w:r>
          <w:rPr>
            <w:color w:val="0000FF"/>
          </w:rPr>
          <w:t>Графическим приложением</w:t>
        </w:r>
      </w:hyperlink>
      <w:r>
        <w:t xml:space="preserve"> (приложение N 1 к Правилам).</w:t>
      </w:r>
    </w:p>
    <w:p w:rsidR="00DD7E28" w:rsidRDefault="00DD7E28">
      <w:pPr>
        <w:pStyle w:val="ConsPlusNormal"/>
        <w:spacing w:before="220"/>
        <w:ind w:firstLine="540"/>
        <w:jc w:val="both"/>
      </w:pPr>
      <w:r>
        <w:t xml:space="preserve">4.29. Размещение указателей с информационно-справочным модулем допускается в территориальных зонах, установленных для размещения рекламных конструкций в виде указателей с рекламными модулями, в соответствии с </w:t>
      </w:r>
      <w:hyperlink r:id="rId22" w:history="1">
        <w:r>
          <w:rPr>
            <w:color w:val="0000FF"/>
          </w:rPr>
          <w:t>Правилами</w:t>
        </w:r>
      </w:hyperlink>
      <w:r>
        <w:t xml:space="preserve"> установки и эксплуатации рекламных конструкций в городе Нижнем Новгороде, принятыми решением городской Думы города Нижнего Новгорода от 19.09.2012 N 119.</w:t>
      </w:r>
    </w:p>
    <w:p w:rsidR="00DD7E28" w:rsidRDefault="00DD7E28">
      <w:pPr>
        <w:pStyle w:val="ConsPlusNormal"/>
        <w:spacing w:before="220"/>
        <w:ind w:firstLine="540"/>
        <w:jc w:val="both"/>
      </w:pPr>
      <w:r>
        <w:t>4.30. Информационная крышная конструкция размещается горизонтально в виде объемных букв и логотипов на крыше здания, строения, сооружения. Разрешается установка на крыше здания, строения, сооружения только одной информационной крышной конструкции идентичного информационного содержания с информацией о функциональном назначении здания, строения, сооружения на фасаде здания, строения, сооружения. Информационные крышные конструкции должны быть оборудованы исключительно внутренней подсветкой.</w:t>
      </w:r>
    </w:p>
    <w:p w:rsidR="00DD7E28" w:rsidRDefault="00DD7E28">
      <w:pPr>
        <w:pStyle w:val="ConsPlusNormal"/>
        <w:jc w:val="both"/>
      </w:pPr>
      <w:r>
        <w:t xml:space="preserve">(п. 4.30 в ред. </w:t>
      </w:r>
      <w:hyperlink r:id="rId23" w:history="1">
        <w:r>
          <w:rPr>
            <w:color w:val="0000FF"/>
          </w:rPr>
          <w:t>решения</w:t>
        </w:r>
      </w:hyperlink>
      <w:r>
        <w:t xml:space="preserve"> Городской Думы г. Н.Новгорода от 18.10.2017 N 204)</w:t>
      </w:r>
    </w:p>
    <w:p w:rsidR="00DD7E28" w:rsidRDefault="00DD7E28">
      <w:pPr>
        <w:pStyle w:val="ConsPlusNormal"/>
        <w:spacing w:before="220"/>
        <w:ind w:firstLine="540"/>
        <w:jc w:val="both"/>
      </w:pPr>
      <w:r>
        <w:t>4.31. Высота информационной крышной конструкции, размещаемой на крыше здания, строения, сооружения (далее - объект), должна быть:</w:t>
      </w:r>
    </w:p>
    <w:p w:rsidR="00DD7E28" w:rsidRDefault="00DD7E28">
      <w:pPr>
        <w:pStyle w:val="ConsPlusNormal"/>
        <w:spacing w:before="220"/>
        <w:ind w:firstLine="540"/>
        <w:jc w:val="both"/>
      </w:pPr>
      <w:r>
        <w:t>не более 1 м для зданий, строений, сооружений общей площадью от 100 до 500 кв. м включительно;</w:t>
      </w:r>
    </w:p>
    <w:p w:rsidR="00DD7E28" w:rsidRDefault="00DD7E28">
      <w:pPr>
        <w:pStyle w:val="ConsPlusNormal"/>
        <w:spacing w:before="220"/>
        <w:ind w:firstLine="540"/>
        <w:jc w:val="both"/>
      </w:pPr>
      <w:r>
        <w:t>не более 1,5 м для зданий, строений, сооружений общей площадью свыше 500 до 2000 кв. м включительно;</w:t>
      </w:r>
    </w:p>
    <w:p w:rsidR="00DD7E28" w:rsidRDefault="00DD7E28">
      <w:pPr>
        <w:pStyle w:val="ConsPlusNormal"/>
        <w:spacing w:before="220"/>
        <w:ind w:firstLine="540"/>
        <w:jc w:val="both"/>
      </w:pPr>
      <w:r>
        <w:t>не более 2,5 м для зданий, строений, сооружений общей площадью свыше 2000 до 5000 кв. м включительно;</w:t>
      </w:r>
    </w:p>
    <w:p w:rsidR="00DD7E28" w:rsidRDefault="00DD7E28">
      <w:pPr>
        <w:pStyle w:val="ConsPlusNormal"/>
        <w:spacing w:before="220"/>
        <w:ind w:firstLine="540"/>
        <w:jc w:val="both"/>
      </w:pPr>
      <w:r>
        <w:t>не более 3 м для зданий, строений, сооружений общей площадью свыше 5000 до 15000 кв. м включительно.</w:t>
      </w:r>
    </w:p>
    <w:p w:rsidR="00DD7E28" w:rsidRDefault="00DD7E28">
      <w:pPr>
        <w:pStyle w:val="ConsPlusNormal"/>
        <w:spacing w:before="220"/>
        <w:ind w:firstLine="540"/>
        <w:jc w:val="both"/>
      </w:pPr>
      <w:r>
        <w:t xml:space="preserve">4.32. В случае если площадь здания, строения, сооружения превышает 15000 кв. м, размер </w:t>
      </w:r>
      <w:r>
        <w:lastRenderedPageBreak/>
        <w:t>высоты крышной конструкции не может превышать 6 м.</w:t>
      </w:r>
    </w:p>
    <w:p w:rsidR="00DD7E28" w:rsidRDefault="00DD7E28">
      <w:pPr>
        <w:pStyle w:val="ConsPlusNormal"/>
        <w:spacing w:before="220"/>
        <w:ind w:firstLine="540"/>
        <w:jc w:val="both"/>
      </w:pPr>
      <w:r>
        <w:t>4.33. При размещении информационных фасадных конструкций запрещается:</w:t>
      </w:r>
    </w:p>
    <w:p w:rsidR="00DD7E28" w:rsidRDefault="00DD7E28">
      <w:pPr>
        <w:pStyle w:val="ConsPlusNormal"/>
        <w:spacing w:before="220"/>
        <w:ind w:firstLine="540"/>
        <w:jc w:val="both"/>
      </w:pPr>
      <w:r>
        <w:t xml:space="preserve">4.33.1. Нарушать установленные требования к местам размещения фасадных конструкций, геометрические параметры (размеры) фасадных конструкций, вертикальный порядок расположения букв на информационном поле фасадной конструкции (за исключением случаев размещения информационных фасадных конструкций на торговых, развлекательных центрах, кинотеатрах, театрах, цирках в случаях размещения информационных фасадных конструкций в соответствии </w:t>
      </w:r>
      <w:proofErr w:type="gramStart"/>
      <w:r>
        <w:t>с</w:t>
      </w:r>
      <w:proofErr w:type="gramEnd"/>
      <w:r>
        <w:t xml:space="preserve"> согласованным комплексным дизайн-проектом).</w:t>
      </w:r>
    </w:p>
    <w:p w:rsidR="00DD7E28" w:rsidRDefault="00DD7E28">
      <w:pPr>
        <w:pStyle w:val="ConsPlusNormal"/>
        <w:spacing w:before="220"/>
        <w:ind w:firstLine="540"/>
        <w:jc w:val="both"/>
      </w:pPr>
      <w:r>
        <w:t xml:space="preserve">4.33.2. </w:t>
      </w:r>
      <w:proofErr w:type="gramStart"/>
      <w:r>
        <w:t>Размещать информационные фасадные конструкции выше уровня третьего этажа, линии перекрытий между вторым и третьим этажами (за исключением случаев размещения информационных фасадных конструкций в соответствии с согласованным комплексным дизайн-проектом), на козырьках зданий, в границах жилых помещений, в том числе на глухих торцах фасадов, а также в оконных проемах, на кровлях, лоджиях и балконах, на архитектурных деталях фасадов объектов (в том числе</w:t>
      </w:r>
      <w:proofErr w:type="gramEnd"/>
      <w:r>
        <w:t xml:space="preserve"> на колоннах, пилястрах, орнаментах, лепнине) и на расстоянии ближе 2 метров от мемориальных досок.</w:t>
      </w:r>
    </w:p>
    <w:p w:rsidR="00DD7E28" w:rsidRDefault="00DD7E28">
      <w:pPr>
        <w:pStyle w:val="ConsPlusNormal"/>
        <w:spacing w:before="220"/>
        <w:ind w:firstLine="540"/>
        <w:jc w:val="both"/>
      </w:pPr>
      <w:r>
        <w:t>4.33.3. Полностью перекрывать (закрывать) оконные и дверные проемы, витражи и витрины, указатели наименований улиц и номеров домов, а также размещать настенные информационные фасадные конструкции одну над другой на расстоянии менее 0,3 м.</w:t>
      </w:r>
    </w:p>
    <w:p w:rsidR="00DD7E28" w:rsidRDefault="00DD7E28">
      <w:pPr>
        <w:pStyle w:val="ConsPlusNormal"/>
        <w:jc w:val="both"/>
      </w:pPr>
      <w:r>
        <w:t xml:space="preserve">(в ред. </w:t>
      </w:r>
      <w:hyperlink r:id="rId24" w:history="1">
        <w:r>
          <w:rPr>
            <w:color w:val="0000FF"/>
          </w:rPr>
          <w:t>решения</w:t>
        </w:r>
      </w:hyperlink>
      <w:r>
        <w:t xml:space="preserve"> Городской Думы г. Н.Новгорода от 18.10.2017 N 204)</w:t>
      </w:r>
    </w:p>
    <w:p w:rsidR="00DD7E28" w:rsidRDefault="00DD7E28">
      <w:pPr>
        <w:pStyle w:val="ConsPlusNormal"/>
        <w:spacing w:before="220"/>
        <w:ind w:firstLine="540"/>
        <w:jc w:val="both"/>
      </w:pPr>
      <w:r>
        <w:t>4.33.4. Размещать консольные информационные фасадные конструкции на расстоянии менее 10 метров друг от друга.</w:t>
      </w:r>
    </w:p>
    <w:p w:rsidR="00DD7E28" w:rsidRDefault="00DD7E28">
      <w:pPr>
        <w:pStyle w:val="ConsPlusNormal"/>
        <w:spacing w:before="220"/>
        <w:ind w:firstLine="540"/>
        <w:jc w:val="both"/>
      </w:pPr>
      <w:r>
        <w:t>4.33.5. Размещать информационные фасадные конструкции путем непосредственного нанесения на поверхность фасада декоративно-художественного и (или) текстового изображения (методом покраски, наклейки).</w:t>
      </w:r>
    </w:p>
    <w:p w:rsidR="00DD7E28" w:rsidRDefault="00DD7E28">
      <w:pPr>
        <w:pStyle w:val="ConsPlusNormal"/>
        <w:spacing w:before="220"/>
        <w:ind w:firstLine="540"/>
        <w:jc w:val="both"/>
      </w:pPr>
      <w:r>
        <w:t>4.33.6. Размещать информационные фасадные конструкции, имеющие динамический и (или) электронный тип смены изображения (роллерные системы, системы поворотных панелей (призматроны), экраны (телевизоры), бегущая строка).</w:t>
      </w:r>
    </w:p>
    <w:p w:rsidR="00DD7E28" w:rsidRDefault="00DD7E28">
      <w:pPr>
        <w:pStyle w:val="ConsPlusNormal"/>
        <w:spacing w:before="220"/>
        <w:ind w:firstLine="540"/>
        <w:jc w:val="both"/>
      </w:pPr>
      <w:r>
        <w:t>4.33.7. Окрашивать и покрывать декоративными пленками полностью поверхности остекления витрин.</w:t>
      </w:r>
    </w:p>
    <w:p w:rsidR="00DD7E28" w:rsidRDefault="00DD7E28">
      <w:pPr>
        <w:pStyle w:val="ConsPlusNormal"/>
        <w:jc w:val="both"/>
      </w:pPr>
      <w:r>
        <w:t xml:space="preserve">(подп. 4.33.7 в ред. </w:t>
      </w:r>
      <w:hyperlink r:id="rId25" w:history="1">
        <w:r>
          <w:rPr>
            <w:color w:val="0000FF"/>
          </w:rPr>
          <w:t>решения</w:t>
        </w:r>
      </w:hyperlink>
      <w:r>
        <w:t xml:space="preserve"> Городской Думы г. Н.Новгорода от 18.10.2017 N 204)</w:t>
      </w:r>
    </w:p>
    <w:p w:rsidR="00DD7E28" w:rsidRDefault="00DD7E28">
      <w:pPr>
        <w:pStyle w:val="ConsPlusNormal"/>
        <w:spacing w:before="220"/>
        <w:ind w:firstLine="540"/>
        <w:jc w:val="both"/>
      </w:pPr>
      <w:r>
        <w:t>4.33.8. Устанавливать в витрине конструкции электронных носителей (экранов, телевизоров), а также заменять остекление витрин световыми коробами.</w:t>
      </w:r>
    </w:p>
    <w:p w:rsidR="00DD7E28" w:rsidRDefault="00DD7E28">
      <w:pPr>
        <w:pStyle w:val="ConsPlusNormal"/>
        <w:spacing w:before="220"/>
        <w:ind w:firstLine="540"/>
        <w:jc w:val="both"/>
      </w:pPr>
      <w:r>
        <w:t>4.33.9. Размещать информационные фасадные конструкции с использованием картона, ткани, баннерной ткани (за исключением афиш), неоновых светильников, мигающих (мерцающих) элементов.</w:t>
      </w:r>
    </w:p>
    <w:p w:rsidR="00DD7E28" w:rsidRDefault="00DD7E28">
      <w:pPr>
        <w:pStyle w:val="ConsPlusNormal"/>
        <w:spacing w:before="220"/>
        <w:ind w:firstLine="540"/>
        <w:jc w:val="both"/>
      </w:pPr>
      <w:r>
        <w:t xml:space="preserve">4.33.10. Размещать информационные фасадные конструкции на ограждающих конструкциях (заборах, шлагбаумах, ограждениях, перилах) (за исключением случаев, предусмотренных </w:t>
      </w:r>
      <w:hyperlink w:anchor="P126" w:history="1">
        <w:r>
          <w:rPr>
            <w:color w:val="0000FF"/>
          </w:rPr>
          <w:t>пунктом 4.12</w:t>
        </w:r>
      </w:hyperlink>
      <w:r>
        <w:t xml:space="preserve"> настоящих Правил).</w:t>
      </w:r>
    </w:p>
    <w:p w:rsidR="00DD7E28" w:rsidRDefault="00DD7E28">
      <w:pPr>
        <w:pStyle w:val="ConsPlusNormal"/>
        <w:spacing w:before="220"/>
        <w:ind w:firstLine="540"/>
        <w:jc w:val="both"/>
      </w:pPr>
      <w:r>
        <w:t xml:space="preserve">4.33.11. </w:t>
      </w:r>
      <w:proofErr w:type="gramStart"/>
      <w:r>
        <w:t xml:space="preserve">Использовать места, предназначенные для размещения информационных фасадных конструкций, определенных утвержденным комплексным дизайн-проектом в соответствии с </w:t>
      </w:r>
      <w:hyperlink w:anchor="P97" w:history="1">
        <w:r>
          <w:rPr>
            <w:color w:val="0000FF"/>
          </w:rPr>
          <w:t>подпунктом 3.2.1</w:t>
        </w:r>
      </w:hyperlink>
      <w:r>
        <w:t xml:space="preserve"> настоящих Правил, для размещения рекламных конструкций.</w:t>
      </w:r>
      <w:proofErr w:type="gramEnd"/>
    </w:p>
    <w:p w:rsidR="00DD7E28" w:rsidRDefault="00DD7E28">
      <w:pPr>
        <w:pStyle w:val="ConsPlusNormal"/>
        <w:spacing w:before="220"/>
        <w:ind w:firstLine="540"/>
        <w:jc w:val="both"/>
      </w:pPr>
      <w:r>
        <w:t>4.33.12. Размещать информационные фасадные конструкции на внешних поверхностях объектов незавершенного строительства.</w:t>
      </w:r>
    </w:p>
    <w:p w:rsidR="00DD7E28" w:rsidRDefault="00DD7E28">
      <w:pPr>
        <w:pStyle w:val="ConsPlusNormal"/>
        <w:spacing w:before="220"/>
        <w:ind w:firstLine="540"/>
        <w:jc w:val="both"/>
      </w:pPr>
      <w:r>
        <w:lastRenderedPageBreak/>
        <w:t>4.34. При размещении информационных конструкций должны обеспечиваться:</w:t>
      </w:r>
    </w:p>
    <w:p w:rsidR="00DD7E28" w:rsidRDefault="00DD7E28">
      <w:pPr>
        <w:pStyle w:val="ConsPlusNormal"/>
        <w:spacing w:before="220"/>
        <w:ind w:firstLine="540"/>
        <w:jc w:val="both"/>
      </w:pPr>
      <w:r>
        <w:t>4.34.1. Сохранность внешнего архитектурно-художественного облика города Нижнего Новгорода.</w:t>
      </w:r>
    </w:p>
    <w:p w:rsidR="00DD7E28" w:rsidRDefault="00DD7E28">
      <w:pPr>
        <w:pStyle w:val="ConsPlusNormal"/>
        <w:spacing w:before="220"/>
        <w:ind w:firstLine="540"/>
        <w:jc w:val="both"/>
      </w:pPr>
      <w:r>
        <w:t>4.34.2. Соответствие размещения информационных конструкций архитектурно-художественным концепциям улиц или архитектурно-художественным концепциям территорий города Нижнего Новгорода, утвержденным администрацией города Нижнего Новгорода.</w:t>
      </w:r>
    </w:p>
    <w:p w:rsidR="00DD7E28" w:rsidRDefault="00DD7E28">
      <w:pPr>
        <w:pStyle w:val="ConsPlusNormal"/>
        <w:spacing w:before="220"/>
        <w:ind w:firstLine="540"/>
        <w:jc w:val="both"/>
      </w:pPr>
      <w:r>
        <w:t xml:space="preserve">4.34.3. </w:t>
      </w:r>
      <w:proofErr w:type="gramStart"/>
      <w:r>
        <w:t>Соответствие местоположения и эстетических характеристик информационной фасадной конструкции (форма, параметры (размеры), пропорции, цвет, масштаб) стилистике объекта (классика, ампир, модерн, барокко), на котором она размещается.</w:t>
      </w:r>
      <w:proofErr w:type="gramEnd"/>
    </w:p>
    <w:p w:rsidR="00DD7E28" w:rsidRDefault="00DD7E28">
      <w:pPr>
        <w:pStyle w:val="ConsPlusNormal"/>
        <w:spacing w:before="220"/>
        <w:ind w:firstLine="540"/>
        <w:jc w:val="both"/>
      </w:pPr>
      <w:r>
        <w:t>4.34.4. Соответствие привязки настенных информационных фасадных конструкций к композиционным осям конструктивных элементов фасадов объектов.</w:t>
      </w:r>
    </w:p>
    <w:p w:rsidR="00DD7E28" w:rsidRDefault="00DD7E28">
      <w:pPr>
        <w:pStyle w:val="ConsPlusNormal"/>
        <w:spacing w:before="220"/>
        <w:ind w:firstLine="540"/>
        <w:jc w:val="both"/>
      </w:pPr>
      <w:r>
        <w:t>4.34.5. Соблюдение единой горизонтальной оси размещения настенных информационных фасадных конструкций с иными настенными конструкциями в пределах фасада объекта.</w:t>
      </w:r>
    </w:p>
    <w:p w:rsidR="00DD7E28" w:rsidRDefault="00DD7E28">
      <w:pPr>
        <w:pStyle w:val="ConsPlusNormal"/>
        <w:ind w:firstLine="540"/>
        <w:jc w:val="both"/>
      </w:pPr>
    </w:p>
    <w:p w:rsidR="00DD7E28" w:rsidRDefault="00DD7E28">
      <w:pPr>
        <w:pStyle w:val="ConsPlusNormal"/>
        <w:jc w:val="center"/>
        <w:outlineLvl w:val="1"/>
      </w:pPr>
      <w:r>
        <w:t>5. Порядок согласования размещения</w:t>
      </w:r>
    </w:p>
    <w:p w:rsidR="00DD7E28" w:rsidRDefault="00DD7E28">
      <w:pPr>
        <w:pStyle w:val="ConsPlusNormal"/>
        <w:jc w:val="center"/>
      </w:pPr>
      <w:r>
        <w:t>информационных конструкций</w:t>
      </w:r>
    </w:p>
    <w:p w:rsidR="00DD7E28" w:rsidRDefault="00DD7E28">
      <w:pPr>
        <w:pStyle w:val="ConsPlusNormal"/>
        <w:ind w:firstLine="540"/>
        <w:jc w:val="both"/>
      </w:pPr>
    </w:p>
    <w:p w:rsidR="00DD7E28" w:rsidRDefault="00DD7E28">
      <w:pPr>
        <w:pStyle w:val="ConsPlusNormal"/>
        <w:ind w:firstLine="540"/>
        <w:jc w:val="both"/>
      </w:pPr>
      <w:r>
        <w:t>5.1. Размещение информационных конструкций, предусмотренных настоящими Правилами, допускается при условии получения согласования в администрации города Нижнего Новгорода на размещение информационных конструкций (далее - согласование).</w:t>
      </w:r>
    </w:p>
    <w:p w:rsidR="00DD7E28" w:rsidRDefault="00DD7E28">
      <w:pPr>
        <w:pStyle w:val="ConsPlusNormal"/>
        <w:spacing w:before="220"/>
        <w:ind w:firstLine="540"/>
        <w:jc w:val="both"/>
      </w:pPr>
      <w:r>
        <w:t>Для получения согласования лицо, заинтересованное в размещении информационной конструкции, обращается в администрацию города Нижнего Новгорода с заявлением о согласовании размещения информационной конструкции, содержащим сведения о заинтересованном лице, к которому прилагаются:</w:t>
      </w:r>
    </w:p>
    <w:p w:rsidR="00DD7E28" w:rsidRDefault="00DD7E28">
      <w:pPr>
        <w:pStyle w:val="ConsPlusNormal"/>
        <w:spacing w:before="220"/>
        <w:ind w:firstLine="540"/>
        <w:jc w:val="both"/>
      </w:pPr>
      <w:r>
        <w:t>доверенность, оформленная надлежащим образом (в случае представления интересов заявителя);</w:t>
      </w:r>
    </w:p>
    <w:p w:rsidR="00DD7E28" w:rsidRDefault="00DD7E28">
      <w:pPr>
        <w:pStyle w:val="ConsPlusNormal"/>
        <w:spacing w:before="220"/>
        <w:ind w:firstLine="540"/>
        <w:jc w:val="both"/>
      </w:pPr>
      <w:r>
        <w:t>комплексный дизайн-проект на размещение информационной конструкции на бумажном носителе и в электронном виде на электронном носителе в формате pdf.</w:t>
      </w:r>
    </w:p>
    <w:p w:rsidR="00DD7E28" w:rsidRDefault="00DD7E28">
      <w:pPr>
        <w:pStyle w:val="ConsPlusNormal"/>
        <w:spacing w:before="220"/>
        <w:ind w:firstLine="540"/>
        <w:jc w:val="both"/>
      </w:pPr>
      <w:proofErr w:type="gramStart"/>
      <w:r>
        <w:t xml:space="preserve">В случае необходимости размещения информационной конструкции на территории, в отношении которой разработана и утверждена архитектурно-художественная концепция либо имеется ранее согласованный комплексный дизайн-проект, лицо, заинтересованное в согласовании размещения информационной конструкции, обращается в администрацию города Нижнего Новгорода с заявлением о согласовании размещения информационной конструкции с приложением </w:t>
      </w:r>
      <w:hyperlink w:anchor="P409" w:history="1">
        <w:r>
          <w:rPr>
            <w:color w:val="0000FF"/>
          </w:rPr>
          <w:t>эскиза</w:t>
        </w:r>
      </w:hyperlink>
      <w:r>
        <w:t xml:space="preserve"> на размещение информационной конструкции в соответствии с приложением N 2 на бумажном носителе и в</w:t>
      </w:r>
      <w:proofErr w:type="gramEnd"/>
      <w:r>
        <w:t xml:space="preserve"> электронном </w:t>
      </w:r>
      <w:proofErr w:type="gramStart"/>
      <w:r>
        <w:t>виде</w:t>
      </w:r>
      <w:proofErr w:type="gramEnd"/>
      <w:r>
        <w:t xml:space="preserve"> на электронном носителе в формате pdf.</w:t>
      </w:r>
    </w:p>
    <w:p w:rsidR="00DD7E28" w:rsidRDefault="00DD7E28">
      <w:pPr>
        <w:pStyle w:val="ConsPlusNormal"/>
        <w:spacing w:before="220"/>
        <w:ind w:firstLine="540"/>
        <w:jc w:val="both"/>
      </w:pPr>
      <w:r>
        <w:t>Форма заявления о согласовании размещения информационной конструкции утверждается нормативным правовым актом администрации города Нижнего Новгорода.</w:t>
      </w:r>
    </w:p>
    <w:p w:rsidR="00DD7E28" w:rsidRDefault="00DD7E28">
      <w:pPr>
        <w:pStyle w:val="ConsPlusNormal"/>
        <w:jc w:val="both"/>
      </w:pPr>
      <w:r>
        <w:t xml:space="preserve">(п. 5.1 в ред. </w:t>
      </w:r>
      <w:hyperlink r:id="rId26" w:history="1">
        <w:r>
          <w:rPr>
            <w:color w:val="0000FF"/>
          </w:rPr>
          <w:t>решения</w:t>
        </w:r>
      </w:hyperlink>
      <w:r>
        <w:t xml:space="preserve"> Городской Думы г. Н.Новгорода от 18.10.2017 N 204)</w:t>
      </w:r>
    </w:p>
    <w:p w:rsidR="00DD7E28" w:rsidRDefault="00DD7E28">
      <w:pPr>
        <w:pStyle w:val="ConsPlusNormal"/>
        <w:spacing w:before="220"/>
        <w:ind w:firstLine="540"/>
        <w:jc w:val="both"/>
      </w:pPr>
      <w:r>
        <w:t xml:space="preserve">5.2. Комплексный дизайн-проект на размещение информационной конструкции представляется в виде альбома формата А3 в соответствии с </w:t>
      </w:r>
      <w:hyperlink w:anchor="P409" w:history="1">
        <w:r>
          <w:rPr>
            <w:color w:val="0000FF"/>
          </w:rPr>
          <w:t>приложением N 2</w:t>
        </w:r>
      </w:hyperlink>
      <w:r>
        <w:t xml:space="preserve"> к Правилам, который включает в себя:</w:t>
      </w:r>
    </w:p>
    <w:p w:rsidR="00DD7E28" w:rsidRDefault="00DD7E28">
      <w:pPr>
        <w:pStyle w:val="ConsPlusNormal"/>
        <w:jc w:val="both"/>
      </w:pPr>
      <w:r>
        <w:t xml:space="preserve">(в ред. </w:t>
      </w:r>
      <w:hyperlink r:id="rId27" w:history="1">
        <w:r>
          <w:rPr>
            <w:color w:val="0000FF"/>
          </w:rPr>
          <w:t>решения</w:t>
        </w:r>
      </w:hyperlink>
      <w:r>
        <w:t xml:space="preserve"> Городской Думы г. Н.Новгорода от 18.10.2017 N 204)</w:t>
      </w:r>
    </w:p>
    <w:p w:rsidR="00DD7E28" w:rsidRDefault="00DD7E28">
      <w:pPr>
        <w:pStyle w:val="ConsPlusNormal"/>
        <w:spacing w:before="220"/>
        <w:ind w:firstLine="540"/>
        <w:jc w:val="both"/>
      </w:pPr>
      <w:r>
        <w:t>титульный лист, ведомость чертежей, пояснительную записку;</w:t>
      </w:r>
    </w:p>
    <w:p w:rsidR="00DD7E28" w:rsidRDefault="00DD7E28">
      <w:pPr>
        <w:pStyle w:val="ConsPlusNormal"/>
        <w:spacing w:before="220"/>
        <w:ind w:firstLine="540"/>
        <w:jc w:val="both"/>
      </w:pPr>
      <w:r>
        <w:lastRenderedPageBreak/>
        <w:t xml:space="preserve">фотофиксацию фасадов здания, к которому предполагается присоединение информационных фасадных конструкций, информационных крышных конструкций в существующем виде (до присоединения) и фотомонтаж фасада с размещением предполагаемых информационных фасадных конструкций, информационных крышных конструкций и уже ранее размещенными информационными и (или) рекламными конструкциями (в случае разработки комплексного </w:t>
      </w:r>
      <w:proofErr w:type="gramStart"/>
      <w:r>
        <w:t>дизайн-проекта</w:t>
      </w:r>
      <w:proofErr w:type="gramEnd"/>
      <w:r>
        <w:t xml:space="preserve"> для информационной фасадной конструкции);</w:t>
      </w:r>
    </w:p>
    <w:p w:rsidR="00DD7E28" w:rsidRDefault="00DD7E28">
      <w:pPr>
        <w:pStyle w:val="ConsPlusNormal"/>
        <w:spacing w:before="220"/>
        <w:ind w:firstLine="540"/>
        <w:jc w:val="both"/>
      </w:pPr>
      <w:r>
        <w:t>фоторазвертку фасадов здания (представляются полностью от отмостки до кровли по высоте и от левого до правого углов здания по ширине в ортогональной проекции с указанием точных размеров и точного места присоединения информационных фасадных конструкций и (или) рекламных конструкций). Для зданий, расположенных в границах исторических территорий города Нижнего Новгорода, фоторазвертка должна включать также здания, расположенные слева и справа от объекта, на котором предполагаются к размещению информационные фасадные конструкции;</w:t>
      </w:r>
    </w:p>
    <w:p w:rsidR="00DD7E28" w:rsidRDefault="00DD7E28">
      <w:pPr>
        <w:pStyle w:val="ConsPlusNormal"/>
        <w:spacing w:before="220"/>
        <w:ind w:firstLine="540"/>
        <w:jc w:val="both"/>
      </w:pPr>
      <w:r>
        <w:t>общий план размещения информационных конструкций на фасаде с указанием типа и вида каждой информационной конструкции;</w:t>
      </w:r>
    </w:p>
    <w:p w:rsidR="00DD7E28" w:rsidRDefault="00DD7E28">
      <w:pPr>
        <w:pStyle w:val="ConsPlusNormal"/>
        <w:spacing w:before="220"/>
        <w:ind w:firstLine="540"/>
        <w:jc w:val="both"/>
      </w:pPr>
      <w:r>
        <w:t>проект информационного оформления фасада с местами предполагаемого размещения всех информационных фасадных конструкций и (или) информационных конструкций с указанием их типов, размеров, материала, подсветки (внутренняя или внешняя) и способа крепления (нанесения) сообщения (изображения);</w:t>
      </w:r>
    </w:p>
    <w:p w:rsidR="00DD7E28" w:rsidRDefault="00DD7E28">
      <w:pPr>
        <w:pStyle w:val="ConsPlusNormal"/>
        <w:spacing w:before="220"/>
        <w:ind w:firstLine="540"/>
        <w:jc w:val="both"/>
      </w:pPr>
      <w:r>
        <w:t xml:space="preserve">проект информационного и рекламного оформления в виде трехмерной визуализации фасадов с размещением информационных конструкций (дневной и ночной виды) (при разработке комплексного </w:t>
      </w:r>
      <w:proofErr w:type="gramStart"/>
      <w:r>
        <w:t>дизайн-проекта</w:t>
      </w:r>
      <w:proofErr w:type="gramEnd"/>
      <w:r>
        <w:t xml:space="preserve"> для торговых, развлекательных, офисных, административных центров в случае размещения информационной конструкции на фасаде проектируемого здания);</w:t>
      </w:r>
    </w:p>
    <w:p w:rsidR="00DD7E28" w:rsidRDefault="00DD7E28">
      <w:pPr>
        <w:pStyle w:val="ConsPlusNormal"/>
        <w:jc w:val="both"/>
      </w:pPr>
      <w:r>
        <w:t xml:space="preserve">(в ред. </w:t>
      </w:r>
      <w:hyperlink r:id="rId28" w:history="1">
        <w:r>
          <w:rPr>
            <w:color w:val="0000FF"/>
          </w:rPr>
          <w:t>решения</w:t>
        </w:r>
      </w:hyperlink>
      <w:r>
        <w:t xml:space="preserve"> Городской Думы г. Н.Новгорода от 18.10.2017 N 204)</w:t>
      </w:r>
    </w:p>
    <w:p w:rsidR="00DD7E28" w:rsidRDefault="00DD7E28">
      <w:pPr>
        <w:pStyle w:val="ConsPlusNormal"/>
        <w:spacing w:before="220"/>
        <w:ind w:firstLine="540"/>
        <w:jc w:val="both"/>
      </w:pPr>
      <w:r>
        <w:t xml:space="preserve">проект размещения указателя, состоящий из цветной фотографии или фотомакета предполагаемого места размещения указателя, </w:t>
      </w:r>
      <w:proofErr w:type="gramStart"/>
      <w:r>
        <w:t>дающих</w:t>
      </w:r>
      <w:proofErr w:type="gramEnd"/>
      <w:r>
        <w:t xml:space="preserve"> возможность точно определить местоположение, вид и размер указателя, способ его крепления (в случае разработки комплексного дизайн-проекта для указателя с информационно-справочным модулем);</w:t>
      </w:r>
    </w:p>
    <w:p w:rsidR="00DD7E28" w:rsidRDefault="00DD7E28">
      <w:pPr>
        <w:pStyle w:val="ConsPlusNormal"/>
        <w:spacing w:before="220"/>
        <w:ind w:firstLine="540"/>
        <w:jc w:val="both"/>
      </w:pPr>
      <w:r>
        <w:t>сведения о технических характеристиках информационной конструкции.</w:t>
      </w:r>
    </w:p>
    <w:p w:rsidR="00DD7E28" w:rsidRDefault="00DD7E28">
      <w:pPr>
        <w:pStyle w:val="ConsPlusNormal"/>
        <w:spacing w:before="220"/>
        <w:ind w:firstLine="540"/>
        <w:jc w:val="both"/>
      </w:pPr>
      <w:r>
        <w:t>5.3. Администрация города Нижнего Новгорода рассматривает заявление и комплексный дизайн-проект на размещение информационной конструкции в течение 30 дней со дня их поступления и принимает одно из следующих решений:</w:t>
      </w:r>
    </w:p>
    <w:p w:rsidR="00DD7E28" w:rsidRDefault="00DD7E28">
      <w:pPr>
        <w:pStyle w:val="ConsPlusNormal"/>
        <w:spacing w:before="220"/>
        <w:ind w:firstLine="540"/>
        <w:jc w:val="both"/>
      </w:pPr>
      <w:r>
        <w:t xml:space="preserve">5.3.1. О согласовании размещения информационной конструкции, о чем делается соответствующая отметка </w:t>
      </w:r>
      <w:proofErr w:type="gramStart"/>
      <w:r>
        <w:t>в</w:t>
      </w:r>
      <w:proofErr w:type="gramEnd"/>
      <w:r>
        <w:t xml:space="preserve"> комплексном дизайн-проекте.</w:t>
      </w:r>
    </w:p>
    <w:p w:rsidR="00DD7E28" w:rsidRDefault="00DD7E28">
      <w:pPr>
        <w:pStyle w:val="ConsPlusNormal"/>
        <w:spacing w:before="220"/>
        <w:ind w:firstLine="540"/>
        <w:jc w:val="both"/>
      </w:pPr>
      <w:r>
        <w:t xml:space="preserve">В случае наличия утвержденной архитектурно-художественной концепции либо согласованного администрацией города Нижнего Новгорода комплексного </w:t>
      </w:r>
      <w:proofErr w:type="gramStart"/>
      <w:r>
        <w:t>дизайн-проекта</w:t>
      </w:r>
      <w:proofErr w:type="gramEnd"/>
      <w:r>
        <w:t xml:space="preserve"> на размещение информационной конструкции, выдает лист согласования, форма которого утверждается нормативным правовым актом администрации города Нижнего Новгорода;</w:t>
      </w:r>
    </w:p>
    <w:p w:rsidR="00DD7E28" w:rsidRDefault="00DD7E28">
      <w:pPr>
        <w:pStyle w:val="ConsPlusNormal"/>
        <w:jc w:val="both"/>
      </w:pPr>
      <w:r>
        <w:t xml:space="preserve">(подп. 5.3.1 в ред. </w:t>
      </w:r>
      <w:hyperlink r:id="rId29" w:history="1">
        <w:r>
          <w:rPr>
            <w:color w:val="0000FF"/>
          </w:rPr>
          <w:t>решения</w:t>
        </w:r>
      </w:hyperlink>
      <w:r>
        <w:t xml:space="preserve"> Городской Думы г. Н.Новгорода от 18.10.2017 N 204)</w:t>
      </w:r>
    </w:p>
    <w:p w:rsidR="00DD7E28" w:rsidRDefault="00DD7E28">
      <w:pPr>
        <w:pStyle w:val="ConsPlusNormal"/>
        <w:spacing w:before="220"/>
        <w:ind w:firstLine="540"/>
        <w:jc w:val="both"/>
      </w:pPr>
      <w:r>
        <w:t>5.3.2. Об отказе в согласовании размещения информационной конструкции с указанием мотивированной причины отказа в письменном виде.</w:t>
      </w:r>
    </w:p>
    <w:p w:rsidR="00DD7E28" w:rsidRDefault="00DD7E28">
      <w:pPr>
        <w:pStyle w:val="ConsPlusNormal"/>
        <w:spacing w:before="220"/>
        <w:ind w:firstLine="540"/>
        <w:jc w:val="both"/>
      </w:pPr>
      <w:r>
        <w:t>Решение, предусмотренное настоящим пунктом, направляется заявителю в течение 5 рабочих дней со дня его принятия.</w:t>
      </w:r>
    </w:p>
    <w:p w:rsidR="00DD7E28" w:rsidRDefault="00DD7E28">
      <w:pPr>
        <w:pStyle w:val="ConsPlusNormal"/>
        <w:spacing w:before="220"/>
        <w:ind w:firstLine="540"/>
        <w:jc w:val="both"/>
      </w:pPr>
      <w:r>
        <w:t xml:space="preserve">5.4. Основанием для отказа в согласовании размещения информационной конструкции </w:t>
      </w:r>
      <w:r>
        <w:lastRenderedPageBreak/>
        <w:t xml:space="preserve">является несоблюдение требований, установленных </w:t>
      </w:r>
      <w:hyperlink w:anchor="P76" w:history="1">
        <w:r>
          <w:rPr>
            <w:color w:val="0000FF"/>
          </w:rPr>
          <w:t>разделами 3</w:t>
        </w:r>
      </w:hyperlink>
      <w:r>
        <w:t xml:space="preserve"> и </w:t>
      </w:r>
      <w:hyperlink w:anchor="P107" w:history="1">
        <w:r>
          <w:rPr>
            <w:color w:val="0000FF"/>
          </w:rPr>
          <w:t>4</w:t>
        </w:r>
      </w:hyperlink>
      <w:r>
        <w:t xml:space="preserve"> настоящих Правил.</w:t>
      </w:r>
    </w:p>
    <w:p w:rsidR="00DD7E28" w:rsidRDefault="00DD7E28">
      <w:pPr>
        <w:pStyle w:val="ConsPlusNormal"/>
        <w:jc w:val="both"/>
      </w:pPr>
      <w:r>
        <w:t>(</w:t>
      </w:r>
      <w:proofErr w:type="gramStart"/>
      <w:r>
        <w:t>в</w:t>
      </w:r>
      <w:proofErr w:type="gramEnd"/>
      <w:r>
        <w:t xml:space="preserve"> ред. </w:t>
      </w:r>
      <w:hyperlink r:id="rId30" w:history="1">
        <w:r>
          <w:rPr>
            <w:color w:val="0000FF"/>
          </w:rPr>
          <w:t>решения</w:t>
        </w:r>
      </w:hyperlink>
      <w:r>
        <w:t xml:space="preserve"> Городской Думы г. Н.Новгорода от 18.10.2017 N 204)</w:t>
      </w:r>
    </w:p>
    <w:p w:rsidR="00DD7E28" w:rsidRDefault="00DD7E28">
      <w:pPr>
        <w:pStyle w:val="ConsPlusNormal"/>
        <w:spacing w:before="220"/>
        <w:ind w:firstLine="540"/>
        <w:jc w:val="both"/>
      </w:pPr>
      <w:r>
        <w:t>5.5. В случае если при производстве ремонта фасадов зданий и сооружений лицом, осуществляющим данный ремонт, были демонтированы информационные конструкции на период ремонта, то установка демонтированных конструкций производится тем же лицом по окончании работ в места прежнего их крепления.</w:t>
      </w:r>
    </w:p>
    <w:p w:rsidR="00DD7E28" w:rsidRDefault="00DD7E28">
      <w:pPr>
        <w:pStyle w:val="ConsPlusNormal"/>
        <w:spacing w:before="220"/>
        <w:ind w:firstLine="540"/>
        <w:jc w:val="both"/>
      </w:pPr>
      <w:r>
        <w:t>5.6. Администрацией города Нижнего Новгорода ведется реестр (в виде таблицы в электронном виде и (или) на бумажном носителе) информационных конструкций, на которые выдано согласование (далее - Реестр).</w:t>
      </w:r>
    </w:p>
    <w:p w:rsidR="00DD7E28" w:rsidRDefault="00DD7E28">
      <w:pPr>
        <w:pStyle w:val="ConsPlusNormal"/>
        <w:jc w:val="both"/>
      </w:pPr>
      <w:r>
        <w:t>(</w:t>
      </w:r>
      <w:proofErr w:type="gramStart"/>
      <w:r>
        <w:t>в</w:t>
      </w:r>
      <w:proofErr w:type="gramEnd"/>
      <w:r>
        <w:t xml:space="preserve"> ред. </w:t>
      </w:r>
      <w:hyperlink r:id="rId31" w:history="1">
        <w:r>
          <w:rPr>
            <w:color w:val="0000FF"/>
          </w:rPr>
          <w:t>решения</w:t>
        </w:r>
      </w:hyperlink>
      <w:r>
        <w:t xml:space="preserve"> Городской Думы г. Н.Новгорода от 18.10.2017 N 204)</w:t>
      </w:r>
    </w:p>
    <w:p w:rsidR="00DD7E28" w:rsidRDefault="00DD7E28">
      <w:pPr>
        <w:pStyle w:val="ConsPlusNormal"/>
        <w:spacing w:before="220"/>
        <w:ind w:firstLine="540"/>
        <w:jc w:val="both"/>
      </w:pPr>
      <w:r>
        <w:t>В Реестр заносятся адрес местоположения здания, строения, сооружения, на которые разработан комплексный дизайн-проект, и дата его согласования.</w:t>
      </w:r>
    </w:p>
    <w:p w:rsidR="00DD7E28" w:rsidRDefault="00DD7E28">
      <w:pPr>
        <w:pStyle w:val="ConsPlusNormal"/>
        <w:spacing w:before="220"/>
        <w:ind w:firstLine="540"/>
        <w:jc w:val="both"/>
      </w:pPr>
      <w:r>
        <w:t>Реестр размещается на официальном сайте администрации города Нижнего Новгорода в информационно-телекоммуникационной сети Интернет.</w:t>
      </w:r>
    </w:p>
    <w:p w:rsidR="00DD7E28" w:rsidRDefault="00DD7E28">
      <w:pPr>
        <w:pStyle w:val="ConsPlusNormal"/>
        <w:spacing w:before="220"/>
        <w:ind w:firstLine="540"/>
        <w:jc w:val="both"/>
      </w:pPr>
      <w:r>
        <w:t>5.7. В случае если информационная конструкция не размещена в течение года с момента согласования ее размещения, согласование считается недействительным. Орган, уполномоченный на согласование размещения информационных конструкций, составляет ежеквартальные акты об аннулировании ранее выданных согласований на основании фотофиксации.</w:t>
      </w:r>
    </w:p>
    <w:p w:rsidR="00DD7E28" w:rsidRDefault="00DD7E28">
      <w:pPr>
        <w:pStyle w:val="ConsPlusNormal"/>
        <w:jc w:val="both"/>
      </w:pPr>
      <w:r>
        <w:t xml:space="preserve">(п. 5.7 в ред. </w:t>
      </w:r>
      <w:hyperlink r:id="rId32" w:history="1">
        <w:r>
          <w:rPr>
            <w:color w:val="0000FF"/>
          </w:rPr>
          <w:t>решения</w:t>
        </w:r>
      </w:hyperlink>
      <w:r>
        <w:t xml:space="preserve"> Городской Думы г. Н.Новгорода от 18.10.2017 N 204)</w:t>
      </w:r>
    </w:p>
    <w:p w:rsidR="00DD7E28" w:rsidRDefault="00DD7E28">
      <w:pPr>
        <w:pStyle w:val="ConsPlusNormal"/>
        <w:spacing w:before="220"/>
        <w:ind w:firstLine="540"/>
        <w:jc w:val="both"/>
      </w:pPr>
      <w:r>
        <w:t xml:space="preserve">5.8. Исключен. - </w:t>
      </w:r>
      <w:hyperlink r:id="rId33" w:history="1">
        <w:r>
          <w:rPr>
            <w:color w:val="0000FF"/>
          </w:rPr>
          <w:t>Решение</w:t>
        </w:r>
      </w:hyperlink>
      <w:r>
        <w:t xml:space="preserve"> Городской Думы г. Н.Новгорода от 18.10.2017 N 204.</w:t>
      </w:r>
    </w:p>
    <w:p w:rsidR="00DD7E28" w:rsidRDefault="00DD7E28">
      <w:pPr>
        <w:pStyle w:val="ConsPlusNormal"/>
        <w:ind w:firstLine="540"/>
        <w:jc w:val="both"/>
      </w:pPr>
    </w:p>
    <w:p w:rsidR="00DD7E28" w:rsidRDefault="00DD7E28">
      <w:pPr>
        <w:pStyle w:val="ConsPlusNormal"/>
        <w:jc w:val="center"/>
        <w:outlineLvl w:val="1"/>
      </w:pPr>
      <w:r>
        <w:t>6. Порядок выявления информационных конструкций,</w:t>
      </w:r>
    </w:p>
    <w:p w:rsidR="00DD7E28" w:rsidRDefault="00DD7E28">
      <w:pPr>
        <w:pStyle w:val="ConsPlusNormal"/>
        <w:jc w:val="center"/>
      </w:pPr>
      <w:r>
        <w:t>размещаемых с нарушением требований настоящих Правил.</w:t>
      </w:r>
    </w:p>
    <w:p w:rsidR="00DD7E28" w:rsidRDefault="00DD7E28">
      <w:pPr>
        <w:pStyle w:val="ConsPlusNormal"/>
        <w:jc w:val="center"/>
      </w:pPr>
      <w:r>
        <w:t>Демонтаж информационных конструкций</w:t>
      </w:r>
    </w:p>
    <w:p w:rsidR="00DD7E28" w:rsidRDefault="00DD7E28">
      <w:pPr>
        <w:pStyle w:val="ConsPlusNormal"/>
        <w:jc w:val="center"/>
      </w:pPr>
      <w:proofErr w:type="gramStart"/>
      <w:r>
        <w:t xml:space="preserve">(в ред. </w:t>
      </w:r>
      <w:hyperlink r:id="rId34" w:history="1">
        <w:r>
          <w:rPr>
            <w:color w:val="0000FF"/>
          </w:rPr>
          <w:t>решения</w:t>
        </w:r>
      </w:hyperlink>
      <w:r>
        <w:t xml:space="preserve"> Городской Думы г. Н.Новгорода</w:t>
      </w:r>
      <w:proofErr w:type="gramEnd"/>
    </w:p>
    <w:p w:rsidR="00DD7E28" w:rsidRDefault="00DD7E28">
      <w:pPr>
        <w:pStyle w:val="ConsPlusNormal"/>
        <w:jc w:val="center"/>
      </w:pPr>
      <w:r>
        <w:t>от 18.10.2017 N 204)</w:t>
      </w:r>
    </w:p>
    <w:p w:rsidR="00DD7E28" w:rsidRDefault="00DD7E28">
      <w:pPr>
        <w:pStyle w:val="ConsPlusNormal"/>
        <w:ind w:firstLine="540"/>
        <w:jc w:val="both"/>
      </w:pPr>
    </w:p>
    <w:p w:rsidR="00DD7E28" w:rsidRDefault="00DD7E28">
      <w:pPr>
        <w:pStyle w:val="ConsPlusNormal"/>
        <w:ind w:firstLine="540"/>
        <w:jc w:val="both"/>
      </w:pPr>
      <w:r>
        <w:t>6.1. Выявление информационных конструкций, не соответствующих настоящим Правилам, осуществляется администрацией города Нижнего Новгорода или уполномоченной ей организацией (далее - уполномоченная организация).</w:t>
      </w:r>
    </w:p>
    <w:p w:rsidR="00DD7E28" w:rsidRDefault="00DD7E28">
      <w:pPr>
        <w:pStyle w:val="ConsPlusNormal"/>
        <w:spacing w:before="220"/>
        <w:ind w:firstLine="540"/>
        <w:jc w:val="both"/>
      </w:pPr>
      <w:r>
        <w:t>Уполномоченная организация - организация, на которую правовым актом администрации города Нижнего Новгорода возложена обязанность по выявлению и демонтажу информационных конструкций, размещенных с нарушением требований настоящих Правил.</w:t>
      </w:r>
    </w:p>
    <w:p w:rsidR="00DD7E28" w:rsidRDefault="00DD7E28">
      <w:pPr>
        <w:pStyle w:val="ConsPlusNormal"/>
        <w:jc w:val="both"/>
      </w:pPr>
      <w:r>
        <w:t>(</w:t>
      </w:r>
      <w:proofErr w:type="gramStart"/>
      <w:r>
        <w:t>в</w:t>
      </w:r>
      <w:proofErr w:type="gramEnd"/>
      <w:r>
        <w:t xml:space="preserve"> ред. </w:t>
      </w:r>
      <w:hyperlink r:id="rId35" w:history="1">
        <w:r>
          <w:rPr>
            <w:color w:val="0000FF"/>
          </w:rPr>
          <w:t>решения</w:t>
        </w:r>
      </w:hyperlink>
      <w:r>
        <w:t xml:space="preserve"> Городской Думы г. Н.Новгорода от 18.10.2017 N 204)</w:t>
      </w:r>
    </w:p>
    <w:p w:rsidR="00DD7E28" w:rsidRDefault="00DD7E28">
      <w:pPr>
        <w:pStyle w:val="ConsPlusNormal"/>
        <w:spacing w:before="220"/>
        <w:ind w:firstLine="540"/>
        <w:jc w:val="both"/>
      </w:pPr>
      <w:r>
        <w:t>6.2. При выявлении информационной конструкции, размещенной с нарушением требований настоящих Правил, администрация города Нижнего Новгорода или уполномоченная организация составляет акт выявления информационной конструкции и не позднее 10 календарных дней с момента выявления выдает владельцу данной конструкции предписание о демонтаже информационной конструкции.</w:t>
      </w:r>
    </w:p>
    <w:p w:rsidR="00DD7E28" w:rsidRDefault="00DD7E28">
      <w:pPr>
        <w:pStyle w:val="ConsPlusNormal"/>
        <w:spacing w:before="220"/>
        <w:ind w:firstLine="540"/>
        <w:jc w:val="both"/>
      </w:pPr>
      <w:r>
        <w:t>Владелец информационной конструкции обязан осуществить демонтаж информационной конструкции в течение 10 календарных дней со дня выдачи предписания о демонтаже информационной конструкции, размещенной с нарушением настоящих Правил.</w:t>
      </w:r>
    </w:p>
    <w:p w:rsidR="00DD7E28" w:rsidRDefault="00DD7E28">
      <w:pPr>
        <w:pStyle w:val="ConsPlusNormal"/>
        <w:jc w:val="both"/>
      </w:pPr>
      <w:r>
        <w:t>(</w:t>
      </w:r>
      <w:proofErr w:type="gramStart"/>
      <w:r>
        <w:t>п</w:t>
      </w:r>
      <w:proofErr w:type="gramEnd"/>
      <w:r>
        <w:t xml:space="preserve">. 6.2 в ред. </w:t>
      </w:r>
      <w:hyperlink r:id="rId36" w:history="1">
        <w:r>
          <w:rPr>
            <w:color w:val="0000FF"/>
          </w:rPr>
          <w:t>решения</w:t>
        </w:r>
      </w:hyperlink>
      <w:r>
        <w:t xml:space="preserve"> Городской Думы г. Н.Новгорода от 18.10.2017 N 204)</w:t>
      </w:r>
    </w:p>
    <w:p w:rsidR="00DD7E28" w:rsidRDefault="00DD7E28">
      <w:pPr>
        <w:pStyle w:val="ConsPlusNormal"/>
        <w:spacing w:before="220"/>
        <w:ind w:firstLine="540"/>
        <w:jc w:val="both"/>
      </w:pPr>
      <w:r>
        <w:t xml:space="preserve">6.3 Демонтаж информационной конструкции представляет собой разборку конструкции на составляющие элементы, снятие ее с внешних поверхностей зданий, строений, сооружений, на </w:t>
      </w:r>
      <w:r>
        <w:lastRenderedPageBreak/>
        <w:t>которых указанная конструкция размещена, транспортировка к месту хранения, складирование в данном месте, хранение в течение установленного срока, уничтожение.</w:t>
      </w:r>
    </w:p>
    <w:p w:rsidR="00DD7E28" w:rsidRDefault="00DD7E28">
      <w:pPr>
        <w:pStyle w:val="ConsPlusNormal"/>
        <w:jc w:val="both"/>
      </w:pPr>
      <w:r>
        <w:t xml:space="preserve">(п. 6.3 </w:t>
      </w:r>
      <w:proofErr w:type="gramStart"/>
      <w:r>
        <w:t>введен</w:t>
      </w:r>
      <w:proofErr w:type="gramEnd"/>
      <w:r>
        <w:t xml:space="preserve"> </w:t>
      </w:r>
      <w:hyperlink r:id="rId37" w:history="1">
        <w:r>
          <w:rPr>
            <w:color w:val="0000FF"/>
          </w:rPr>
          <w:t>решением</w:t>
        </w:r>
      </w:hyperlink>
      <w:r>
        <w:t xml:space="preserve"> Городской Думы г. Н.Новгорода от 18.10.2017 N 204)</w:t>
      </w:r>
    </w:p>
    <w:p w:rsidR="00DD7E28" w:rsidRDefault="00DD7E28">
      <w:pPr>
        <w:pStyle w:val="ConsPlusNormal"/>
        <w:spacing w:before="220"/>
        <w:ind w:firstLine="540"/>
        <w:jc w:val="both"/>
      </w:pPr>
      <w:r>
        <w:t>6.4. Форма предписания о демонтаже информационной конструкции, размещенной с нарушением требований настоящих Правил, утверждается нормативным правовым актом администрации города Нижнего Новгорода.</w:t>
      </w:r>
    </w:p>
    <w:p w:rsidR="00DD7E28" w:rsidRDefault="00DD7E28">
      <w:pPr>
        <w:pStyle w:val="ConsPlusNormal"/>
        <w:jc w:val="both"/>
      </w:pPr>
      <w:r>
        <w:t>(</w:t>
      </w:r>
      <w:proofErr w:type="gramStart"/>
      <w:r>
        <w:t>п</w:t>
      </w:r>
      <w:proofErr w:type="gramEnd"/>
      <w:r>
        <w:t xml:space="preserve">. 6.4 введен </w:t>
      </w:r>
      <w:hyperlink r:id="rId38" w:history="1">
        <w:r>
          <w:rPr>
            <w:color w:val="0000FF"/>
          </w:rPr>
          <w:t>решением</w:t>
        </w:r>
      </w:hyperlink>
      <w:r>
        <w:t xml:space="preserve"> Городской Думы г. Н.Новгорода от 18.10.2017 N 204)</w:t>
      </w:r>
    </w:p>
    <w:p w:rsidR="00DD7E28" w:rsidRDefault="00DD7E28">
      <w:pPr>
        <w:pStyle w:val="ConsPlusNormal"/>
        <w:spacing w:before="220"/>
        <w:ind w:firstLine="540"/>
        <w:jc w:val="both"/>
      </w:pPr>
      <w:r>
        <w:t>6.5. Демонтаж информационной конструкции в соответствии с предписанием администрации города Нижнего Новгорода или уполномоченной организации осуществляется владельцем данной конструкции с восстановлением внешних поверхностей объектов, на которых она была размещена, в том виде, который был до установки конструкции, и с использованием аналогичных материалов и технологий за счет собственных средств.</w:t>
      </w:r>
    </w:p>
    <w:p w:rsidR="00DD7E28" w:rsidRDefault="00DD7E28">
      <w:pPr>
        <w:pStyle w:val="ConsPlusNormal"/>
        <w:jc w:val="both"/>
      </w:pPr>
      <w:r>
        <w:t>(</w:t>
      </w:r>
      <w:proofErr w:type="gramStart"/>
      <w:r>
        <w:t>п</w:t>
      </w:r>
      <w:proofErr w:type="gramEnd"/>
      <w:r>
        <w:t xml:space="preserve">. 6.5 введен </w:t>
      </w:r>
      <w:hyperlink r:id="rId39" w:history="1">
        <w:r>
          <w:rPr>
            <w:color w:val="0000FF"/>
          </w:rPr>
          <w:t>решением</w:t>
        </w:r>
      </w:hyperlink>
      <w:r>
        <w:t xml:space="preserve"> Городской Думы г. Н.Новгорода от 18.10.2017 N 204)</w:t>
      </w:r>
    </w:p>
    <w:p w:rsidR="00DD7E28" w:rsidRDefault="00DD7E28">
      <w:pPr>
        <w:pStyle w:val="ConsPlusNormal"/>
        <w:spacing w:before="220"/>
        <w:ind w:firstLine="540"/>
        <w:jc w:val="both"/>
      </w:pPr>
      <w:r>
        <w:t>6.6. Если в установленный срок владелец информационной конструкции не демонтировал ее или владелец информационной конструкции неизвестен, администрация города Нижнего Новгорода или уполномоченная организация выдает предписание о демонтаже информационной конструкции собственнику или иному законному владельцу имущества, к которому присоединена информационная конструкция, либо лицу, ими уполномоченному (в том числе управляющей многоквартирным домом организации).</w:t>
      </w:r>
    </w:p>
    <w:p w:rsidR="00DD7E28" w:rsidRDefault="00DD7E28">
      <w:pPr>
        <w:pStyle w:val="ConsPlusNormal"/>
        <w:spacing w:before="220"/>
        <w:ind w:firstLine="540"/>
        <w:jc w:val="both"/>
      </w:pPr>
      <w:r>
        <w:t>Собственник или иной законный владелец недвижимого имущества, к которому присоединена информационная конструкция, либо лицо, уполномоченное собственником или иным законным владельцем (в том числе управляющая многоквартирным домом организация), обязаны осуществить демонтаж информационной конструкции в течение 10 календарных дней со дня выдачи предписания о демонтаже информационной конструкции, размещенной с нарушением настоящих Правил.</w:t>
      </w:r>
    </w:p>
    <w:p w:rsidR="00DD7E28" w:rsidRDefault="00DD7E28">
      <w:pPr>
        <w:pStyle w:val="ConsPlusNormal"/>
        <w:spacing w:before="220"/>
        <w:ind w:firstLine="540"/>
        <w:jc w:val="both"/>
      </w:pPr>
      <w:r>
        <w:t>Демонтаж, хранение, уничтожение и восстановление внешних поверхностей объекта, на которых была размещена информационная конструкция, осуществляется за счет средств собственника или иного законного владельца имущества, к которому была присоединена информационная конструкция, либо лицами, ими уполномоченными (в том числе управляющей многоквартирным домом организацией).</w:t>
      </w:r>
    </w:p>
    <w:p w:rsidR="00DD7E28" w:rsidRDefault="00DD7E28">
      <w:pPr>
        <w:pStyle w:val="ConsPlusNormal"/>
        <w:spacing w:before="220"/>
        <w:ind w:firstLine="540"/>
        <w:jc w:val="both"/>
      </w:pPr>
      <w:r>
        <w:t>По требованию собственника или иного законного владельца данного имущества либо лица, ими уполномоченного (в том числе управляющей многоквартирным домом организации) владелец информационной конструкции обязан возместить необходимые расходы, понесенные в связи с демонтажем, хранением, уничтожением информационной конструкции и восстановлением внешних поверхностей объекта, на которых она была размещена.</w:t>
      </w:r>
    </w:p>
    <w:p w:rsidR="00DD7E28" w:rsidRDefault="00DD7E28">
      <w:pPr>
        <w:pStyle w:val="ConsPlusNormal"/>
        <w:jc w:val="both"/>
      </w:pPr>
      <w:r>
        <w:t xml:space="preserve">(п. 6.6 </w:t>
      </w:r>
      <w:proofErr w:type="gramStart"/>
      <w:r>
        <w:t>введен</w:t>
      </w:r>
      <w:proofErr w:type="gramEnd"/>
      <w:r>
        <w:t xml:space="preserve"> </w:t>
      </w:r>
      <w:hyperlink r:id="rId40" w:history="1">
        <w:r>
          <w:rPr>
            <w:color w:val="0000FF"/>
          </w:rPr>
          <w:t>решением</w:t>
        </w:r>
      </w:hyperlink>
      <w:r>
        <w:t xml:space="preserve"> Городской Думы г. Н.Новгорода от 18.10.2017 N 204)</w:t>
      </w:r>
    </w:p>
    <w:p w:rsidR="00DD7E28" w:rsidRDefault="00DD7E28">
      <w:pPr>
        <w:pStyle w:val="ConsPlusNormal"/>
        <w:spacing w:before="220"/>
        <w:ind w:firstLine="540"/>
        <w:jc w:val="both"/>
      </w:pPr>
      <w:bookmarkStart w:id="6" w:name="P253"/>
      <w:bookmarkEnd w:id="6"/>
      <w:r>
        <w:t xml:space="preserve">6.7. </w:t>
      </w:r>
      <w:proofErr w:type="gramStart"/>
      <w:r>
        <w:t>Если в установленный срок собственник или иной законный владелец недвижимого имущества, к которому присоединена информационная конструкция, либо лицо, уполномоченное собственником или иным законным владельцем (в том числе управляющая многоквартирным домом организация), не демонтировал в установленный срок либо собственник или иной законный владелец данного имущества неизвестен, демонтаж информационной конструкции, ее хранение и, в необходимых случаях, уничтожение осуществляется за счет средств бюджета</w:t>
      </w:r>
      <w:proofErr w:type="gramEnd"/>
      <w:r>
        <w:t xml:space="preserve"> города Нижнего Новгорода.</w:t>
      </w:r>
    </w:p>
    <w:p w:rsidR="00DD7E28" w:rsidRDefault="00DD7E28">
      <w:pPr>
        <w:pStyle w:val="ConsPlusNormal"/>
        <w:spacing w:before="220"/>
        <w:ind w:firstLine="540"/>
        <w:jc w:val="both"/>
      </w:pPr>
      <w:proofErr w:type="gramStart"/>
      <w:r>
        <w:t xml:space="preserve">По требованию администрации города Нижнего Новгорода или уполномоченной организации владелец информационной конструкции либо собственник или иной законный владелец имущества, к которому присоединена информационная конструкция, либо лицо, уполномоченное собственником или иным законным владельцем (в том числе управляющая </w:t>
      </w:r>
      <w:r>
        <w:lastRenderedPageBreak/>
        <w:t>многоквартирным домом организация), обязан возместить необходимые расходы, понесенные в связи с демонтажем, хранением и, в необходимых случаях, уничтожением конструкции и восстановлением объектов благоустройства.</w:t>
      </w:r>
      <w:proofErr w:type="gramEnd"/>
    </w:p>
    <w:p w:rsidR="00DD7E28" w:rsidRDefault="00DD7E28">
      <w:pPr>
        <w:pStyle w:val="ConsPlusNormal"/>
        <w:jc w:val="both"/>
      </w:pPr>
      <w:r>
        <w:t xml:space="preserve">(п. 6.7 </w:t>
      </w:r>
      <w:proofErr w:type="gramStart"/>
      <w:r>
        <w:t>введен</w:t>
      </w:r>
      <w:proofErr w:type="gramEnd"/>
      <w:r>
        <w:t xml:space="preserve"> </w:t>
      </w:r>
      <w:hyperlink r:id="rId41" w:history="1">
        <w:r>
          <w:rPr>
            <w:color w:val="0000FF"/>
          </w:rPr>
          <w:t>решением</w:t>
        </w:r>
      </w:hyperlink>
      <w:r>
        <w:t xml:space="preserve"> Городской Думы г. Н.Новгорода от 18.10.2017 N 204)</w:t>
      </w:r>
    </w:p>
    <w:p w:rsidR="00DD7E28" w:rsidRDefault="00DD7E28">
      <w:pPr>
        <w:pStyle w:val="ConsPlusNormal"/>
        <w:spacing w:before="220"/>
        <w:ind w:firstLine="540"/>
        <w:jc w:val="both"/>
      </w:pPr>
      <w:r>
        <w:t xml:space="preserve">6.8. Демонтаж информационных конструкций за счет средств бюджета города Нижнего Новгорода в случае, предусмотренном </w:t>
      </w:r>
      <w:hyperlink w:anchor="P253" w:history="1">
        <w:r>
          <w:rPr>
            <w:color w:val="0000FF"/>
          </w:rPr>
          <w:t>пунктом 6.7</w:t>
        </w:r>
      </w:hyperlink>
      <w:r>
        <w:t xml:space="preserve"> настоящих Правил, осуществляется в течение шести месяцев:</w:t>
      </w:r>
    </w:p>
    <w:p w:rsidR="00DD7E28" w:rsidRDefault="00DD7E28">
      <w:pPr>
        <w:pStyle w:val="ConsPlusNormal"/>
        <w:spacing w:before="220"/>
        <w:ind w:firstLine="540"/>
        <w:jc w:val="both"/>
      </w:pPr>
      <w:r>
        <w:t>6.8.1. Со дня окончания срока для демонтажа информационной конструкции, не соответствующей установленным настоящими Правилами требованиям, собственником, или иным законным владельцем имущества, или лицом, ими уполномоченным, к которому была присоединена указанная конструкция.</w:t>
      </w:r>
    </w:p>
    <w:p w:rsidR="00DD7E28" w:rsidRDefault="00DD7E28">
      <w:pPr>
        <w:pStyle w:val="ConsPlusNormal"/>
        <w:spacing w:before="220"/>
        <w:ind w:firstLine="540"/>
        <w:jc w:val="both"/>
      </w:pPr>
      <w:r>
        <w:t>6.8.2. Со дня окончания срока для демонтажа информационной конструкции, не соответствующей установленным настоящими Правилами требованиям, владельцем указанной конструкции в случае, если собственник или иной законный владелец имущества, к которому присоединена конструкция, неизвестен.</w:t>
      </w:r>
    </w:p>
    <w:p w:rsidR="00DD7E28" w:rsidRDefault="00DD7E28">
      <w:pPr>
        <w:pStyle w:val="ConsPlusNormal"/>
        <w:jc w:val="both"/>
      </w:pPr>
      <w:r>
        <w:t>(</w:t>
      </w:r>
      <w:proofErr w:type="gramStart"/>
      <w:r>
        <w:t>п</w:t>
      </w:r>
      <w:proofErr w:type="gramEnd"/>
      <w:r>
        <w:t xml:space="preserve">. 6.8 введен </w:t>
      </w:r>
      <w:hyperlink r:id="rId42" w:history="1">
        <w:r>
          <w:rPr>
            <w:color w:val="0000FF"/>
          </w:rPr>
          <w:t>решением</w:t>
        </w:r>
      </w:hyperlink>
      <w:r>
        <w:t xml:space="preserve"> Городской Думы г. Н.Новгорода от 18.10.2017 N 204)</w:t>
      </w:r>
    </w:p>
    <w:p w:rsidR="00DD7E28" w:rsidRDefault="00DD7E28">
      <w:pPr>
        <w:pStyle w:val="ConsPlusNormal"/>
        <w:spacing w:before="220"/>
        <w:ind w:firstLine="540"/>
        <w:jc w:val="both"/>
      </w:pPr>
      <w:r>
        <w:t xml:space="preserve">6.9. Демонтаж, транспортировка, хранение и, в необходимых случаях, уничтожение демонтированных информационных конструкций за счет средств бюджета города Нижнего Новгорода в случае, предусмотренном </w:t>
      </w:r>
      <w:hyperlink w:anchor="P253" w:history="1">
        <w:r>
          <w:rPr>
            <w:color w:val="0000FF"/>
          </w:rPr>
          <w:t>пунктом 6.7</w:t>
        </w:r>
      </w:hyperlink>
      <w:r>
        <w:t xml:space="preserve"> настоящих Правил, может производиться с привлечением подрядных организаций в соответствии с требованиями законодательства.</w:t>
      </w:r>
    </w:p>
    <w:p w:rsidR="00DD7E28" w:rsidRDefault="00DD7E28">
      <w:pPr>
        <w:pStyle w:val="ConsPlusNormal"/>
        <w:jc w:val="both"/>
      </w:pPr>
      <w:r>
        <w:t>(</w:t>
      </w:r>
      <w:proofErr w:type="gramStart"/>
      <w:r>
        <w:t>п</w:t>
      </w:r>
      <w:proofErr w:type="gramEnd"/>
      <w:r>
        <w:t xml:space="preserve">. 6.9 введен </w:t>
      </w:r>
      <w:hyperlink r:id="rId43" w:history="1">
        <w:r>
          <w:rPr>
            <w:color w:val="0000FF"/>
          </w:rPr>
          <w:t>решением</w:t>
        </w:r>
      </w:hyperlink>
      <w:r>
        <w:t xml:space="preserve"> Городской Думы г. Н.Новгорода от 18.10.2017 N 204)</w:t>
      </w:r>
    </w:p>
    <w:p w:rsidR="00DD7E28" w:rsidRDefault="00DD7E28">
      <w:pPr>
        <w:pStyle w:val="ConsPlusNormal"/>
        <w:spacing w:before="220"/>
        <w:ind w:firstLine="540"/>
        <w:jc w:val="both"/>
      </w:pPr>
      <w:r>
        <w:t xml:space="preserve">6.10. Выбор подрядных организаций на оказание услуг по демонтажу, транспортировке, хранению информационных конструкций и, в необходимых случаях, уничтожению демонтированных информационных конструкций за счет средств бюджета города Нижнего Новгорода в случае, предусмотренном </w:t>
      </w:r>
      <w:hyperlink w:anchor="P253" w:history="1">
        <w:r>
          <w:rPr>
            <w:color w:val="0000FF"/>
          </w:rPr>
          <w:t>пунктом 6.7</w:t>
        </w:r>
      </w:hyperlink>
      <w:r>
        <w:t xml:space="preserve"> настоящих Правил, осуществляется в соответствии с требованиями законодательства.</w:t>
      </w:r>
    </w:p>
    <w:p w:rsidR="00DD7E28" w:rsidRDefault="00DD7E28">
      <w:pPr>
        <w:pStyle w:val="ConsPlusNormal"/>
        <w:jc w:val="both"/>
      </w:pPr>
      <w:r>
        <w:t xml:space="preserve">(п. 6.10 </w:t>
      </w:r>
      <w:proofErr w:type="gramStart"/>
      <w:r>
        <w:t>введен</w:t>
      </w:r>
      <w:proofErr w:type="gramEnd"/>
      <w:r>
        <w:t xml:space="preserve"> </w:t>
      </w:r>
      <w:hyperlink r:id="rId44" w:history="1">
        <w:r>
          <w:rPr>
            <w:color w:val="0000FF"/>
          </w:rPr>
          <w:t>решением</w:t>
        </w:r>
      </w:hyperlink>
      <w:r>
        <w:t xml:space="preserve"> Городской Думы г. Н.Новгорода от 18.10.2017 N 204)</w:t>
      </w:r>
    </w:p>
    <w:p w:rsidR="00DD7E28" w:rsidRDefault="00DD7E28">
      <w:pPr>
        <w:pStyle w:val="ConsPlusNormal"/>
        <w:spacing w:before="220"/>
        <w:ind w:firstLine="540"/>
        <w:jc w:val="both"/>
      </w:pPr>
      <w:bookmarkStart w:id="7" w:name="P264"/>
      <w:bookmarkEnd w:id="7"/>
      <w:r>
        <w:t>6.11. Демонтированные информационные конструкции помещаются на хранение в специальные места их складирования, определенные подрядной организацией по согласованию с администрацией города Нижнего Новгорода или уполномоченной организацией.</w:t>
      </w:r>
    </w:p>
    <w:p w:rsidR="00DD7E28" w:rsidRDefault="00DD7E28">
      <w:pPr>
        <w:pStyle w:val="ConsPlusNormal"/>
        <w:spacing w:before="220"/>
        <w:ind w:firstLine="540"/>
        <w:jc w:val="both"/>
      </w:pPr>
      <w:r>
        <w:t>Хранение демонтированных информационных конструкций осуществляется подрядной организацией, которая несет ответственность за утрату, недостачу конструкций, в течение 20 календарных дней со дня демонтажа конструкции.</w:t>
      </w:r>
    </w:p>
    <w:p w:rsidR="00DD7E28" w:rsidRDefault="00DD7E28">
      <w:pPr>
        <w:pStyle w:val="ConsPlusNormal"/>
        <w:jc w:val="both"/>
      </w:pPr>
      <w:r>
        <w:t xml:space="preserve">(п. 6.11 </w:t>
      </w:r>
      <w:proofErr w:type="gramStart"/>
      <w:r>
        <w:t>введен</w:t>
      </w:r>
      <w:proofErr w:type="gramEnd"/>
      <w:r>
        <w:t xml:space="preserve"> </w:t>
      </w:r>
      <w:hyperlink r:id="rId45" w:history="1">
        <w:r>
          <w:rPr>
            <w:color w:val="0000FF"/>
          </w:rPr>
          <w:t>решением</w:t>
        </w:r>
      </w:hyperlink>
      <w:r>
        <w:t xml:space="preserve"> Городской Думы г. Н.Новгорода от 18.10.2017 N 204)</w:t>
      </w:r>
    </w:p>
    <w:p w:rsidR="00DD7E28" w:rsidRDefault="00DD7E28">
      <w:pPr>
        <w:pStyle w:val="ConsPlusNormal"/>
        <w:spacing w:before="220"/>
        <w:ind w:firstLine="540"/>
        <w:jc w:val="both"/>
      </w:pPr>
      <w:r>
        <w:t>6.12. При демонтаже информационной конструкции составляется акт о демонтаже, в котором указываются: место, время демонтажа, основание проведения демонтажа; организация, проводившая демонтаж; перечень лиц, присутствующих при демонтаже; лицо, принявшее демонтированные конструкции для перевозки к месту хранения; хранитель демонтированной конструкции; место хранения демонтированной конструкции.</w:t>
      </w:r>
    </w:p>
    <w:p w:rsidR="00DD7E28" w:rsidRDefault="00DD7E28">
      <w:pPr>
        <w:pStyle w:val="ConsPlusNormal"/>
        <w:jc w:val="both"/>
      </w:pPr>
      <w:r>
        <w:t>(</w:t>
      </w:r>
      <w:proofErr w:type="gramStart"/>
      <w:r>
        <w:t>п</w:t>
      </w:r>
      <w:proofErr w:type="gramEnd"/>
      <w:r>
        <w:t xml:space="preserve">. 6.12 введен </w:t>
      </w:r>
      <w:hyperlink r:id="rId46" w:history="1">
        <w:r>
          <w:rPr>
            <w:color w:val="0000FF"/>
          </w:rPr>
          <w:t>решением</w:t>
        </w:r>
      </w:hyperlink>
      <w:r>
        <w:t xml:space="preserve"> Городской Думы г. Н.Новгорода от 18.10.2017 N 204)</w:t>
      </w:r>
    </w:p>
    <w:p w:rsidR="00DD7E28" w:rsidRDefault="00DD7E28">
      <w:pPr>
        <w:pStyle w:val="ConsPlusNormal"/>
        <w:spacing w:before="220"/>
        <w:ind w:firstLine="540"/>
        <w:jc w:val="both"/>
      </w:pPr>
      <w:r>
        <w:t>6.13. Возврат демонтированной информационной конструкции ее владельцу осуществляется администрацией города Нижнего Новгорода или уполномоченной организацией на основании письменного заявления владельца о возврате демонтированной конструкции при условии полного возмещения им всех расходов, связанных с демонтажем, транспортировкой, хранением и, в необходимых случаях, уничтожением демонтированной информационной конструкции.</w:t>
      </w:r>
    </w:p>
    <w:p w:rsidR="00DD7E28" w:rsidRDefault="00DD7E28">
      <w:pPr>
        <w:pStyle w:val="ConsPlusNormal"/>
        <w:spacing w:before="220"/>
        <w:ind w:firstLine="540"/>
        <w:jc w:val="both"/>
      </w:pPr>
      <w:r>
        <w:lastRenderedPageBreak/>
        <w:t>К заявлению владелец демонтированной конструкции обязан приложить документы, подтверждающие право собственности на конструкцию и возмещение им всех расходов, связанных с демонтажем, транспортировкой, хранением и, в необходимых случаях, уничтожением демонтированной информационной конструкции.</w:t>
      </w:r>
    </w:p>
    <w:p w:rsidR="00DD7E28" w:rsidRDefault="00DD7E28">
      <w:pPr>
        <w:pStyle w:val="ConsPlusNormal"/>
        <w:jc w:val="both"/>
      </w:pPr>
      <w:r>
        <w:t>(</w:t>
      </w:r>
      <w:proofErr w:type="gramStart"/>
      <w:r>
        <w:t>п</w:t>
      </w:r>
      <w:proofErr w:type="gramEnd"/>
      <w:r>
        <w:t xml:space="preserve">. 6.13 введен </w:t>
      </w:r>
      <w:hyperlink r:id="rId47" w:history="1">
        <w:r>
          <w:rPr>
            <w:color w:val="0000FF"/>
          </w:rPr>
          <w:t>решением</w:t>
        </w:r>
      </w:hyperlink>
      <w:r>
        <w:t xml:space="preserve"> Городской Думы г. Н.Новгорода от 18.10.2017 N 204)</w:t>
      </w:r>
    </w:p>
    <w:p w:rsidR="00DD7E28" w:rsidRDefault="00DD7E28">
      <w:pPr>
        <w:pStyle w:val="ConsPlusNormal"/>
        <w:spacing w:before="220"/>
        <w:ind w:firstLine="540"/>
        <w:jc w:val="both"/>
      </w:pPr>
      <w:r>
        <w:t xml:space="preserve">6.14. Заявление о возврате должно быть предъявлено собственником демонтированной информационной конструкции в администрацию города Нижнего Новгорода или уполномоченную организацию до истечения срока, предусмотренного </w:t>
      </w:r>
      <w:hyperlink w:anchor="P264" w:history="1">
        <w:r>
          <w:rPr>
            <w:color w:val="0000FF"/>
          </w:rPr>
          <w:t>пунктом 6.11</w:t>
        </w:r>
      </w:hyperlink>
      <w:r>
        <w:t xml:space="preserve"> настоящих Правил.</w:t>
      </w:r>
    </w:p>
    <w:p w:rsidR="00DD7E28" w:rsidRDefault="00DD7E28">
      <w:pPr>
        <w:pStyle w:val="ConsPlusNormal"/>
        <w:jc w:val="both"/>
      </w:pPr>
      <w:r>
        <w:t>(</w:t>
      </w:r>
      <w:proofErr w:type="gramStart"/>
      <w:r>
        <w:t>п</w:t>
      </w:r>
      <w:proofErr w:type="gramEnd"/>
      <w:r>
        <w:t xml:space="preserve">. 6.14 введен </w:t>
      </w:r>
      <w:hyperlink r:id="rId48" w:history="1">
        <w:r>
          <w:rPr>
            <w:color w:val="0000FF"/>
          </w:rPr>
          <w:t>решением</w:t>
        </w:r>
      </w:hyperlink>
      <w:r>
        <w:t xml:space="preserve"> Городской Думы г. Н.Новгорода от 18.10.2017 N 204)</w:t>
      </w:r>
    </w:p>
    <w:p w:rsidR="00DD7E28" w:rsidRDefault="00DD7E28">
      <w:pPr>
        <w:pStyle w:val="ConsPlusNormal"/>
        <w:ind w:firstLine="540"/>
        <w:jc w:val="both"/>
      </w:pPr>
    </w:p>
    <w:p w:rsidR="00DD7E28" w:rsidRDefault="00DD7E28">
      <w:pPr>
        <w:pStyle w:val="ConsPlusNormal"/>
        <w:ind w:firstLine="540"/>
        <w:jc w:val="both"/>
      </w:pPr>
    </w:p>
    <w:p w:rsidR="00DD7E28" w:rsidRDefault="00DD7E28">
      <w:pPr>
        <w:pStyle w:val="ConsPlusNormal"/>
        <w:ind w:firstLine="540"/>
        <w:jc w:val="both"/>
      </w:pPr>
    </w:p>
    <w:p w:rsidR="00DD7E28" w:rsidRDefault="00DD7E28">
      <w:pPr>
        <w:pStyle w:val="ConsPlusNormal"/>
        <w:ind w:firstLine="540"/>
        <w:jc w:val="both"/>
      </w:pPr>
    </w:p>
    <w:p w:rsidR="00DD7E28" w:rsidRDefault="00DD7E28">
      <w:pPr>
        <w:pStyle w:val="ConsPlusNormal"/>
        <w:ind w:firstLine="540"/>
        <w:jc w:val="both"/>
      </w:pPr>
    </w:p>
    <w:p w:rsidR="00DD7E28" w:rsidRDefault="00DD7E28">
      <w:pPr>
        <w:pStyle w:val="ConsPlusNormal"/>
        <w:jc w:val="right"/>
        <w:outlineLvl w:val="1"/>
      </w:pPr>
      <w:r>
        <w:t>Приложение N 1</w:t>
      </w:r>
    </w:p>
    <w:p w:rsidR="00DD7E28" w:rsidRDefault="00DD7E28">
      <w:pPr>
        <w:pStyle w:val="ConsPlusNormal"/>
        <w:jc w:val="right"/>
      </w:pPr>
      <w:r>
        <w:t>к Правилам размещения</w:t>
      </w:r>
    </w:p>
    <w:p w:rsidR="00DD7E28" w:rsidRDefault="00DD7E28">
      <w:pPr>
        <w:pStyle w:val="ConsPlusNormal"/>
        <w:jc w:val="right"/>
      </w:pPr>
      <w:r>
        <w:t xml:space="preserve">и содержания </w:t>
      </w:r>
      <w:proofErr w:type="gramStart"/>
      <w:r>
        <w:t>информационных</w:t>
      </w:r>
      <w:proofErr w:type="gramEnd"/>
    </w:p>
    <w:p w:rsidR="00DD7E28" w:rsidRDefault="00DD7E28">
      <w:pPr>
        <w:pStyle w:val="ConsPlusNormal"/>
        <w:jc w:val="right"/>
      </w:pPr>
      <w:r>
        <w:t>конструкций в городе Нижнем Новгороде</w:t>
      </w:r>
    </w:p>
    <w:p w:rsidR="00DD7E28" w:rsidRDefault="00DD7E28">
      <w:pPr>
        <w:pStyle w:val="ConsPlusNormal"/>
        <w:ind w:firstLine="540"/>
        <w:jc w:val="both"/>
      </w:pPr>
    </w:p>
    <w:p w:rsidR="00DD7E28" w:rsidRDefault="00DD7E28">
      <w:pPr>
        <w:pStyle w:val="ConsPlusNormal"/>
        <w:jc w:val="center"/>
      </w:pPr>
      <w:bookmarkStart w:id="8" w:name="P284"/>
      <w:bookmarkEnd w:id="8"/>
      <w:r>
        <w:t>ГРАФИЧЕСКОЕ ПРИЛОЖЕНИЕ К ПРАВИЛАМ РАЗМЕЩЕНИЯ</w:t>
      </w:r>
    </w:p>
    <w:p w:rsidR="00DD7E28" w:rsidRDefault="00DD7E28">
      <w:pPr>
        <w:pStyle w:val="ConsPlusNormal"/>
        <w:jc w:val="center"/>
      </w:pPr>
      <w:r>
        <w:t>И СОДЕРЖАНИЯ ИНФОРМАЦИОННЫХ КОНСТРУКЦИЙ</w:t>
      </w:r>
    </w:p>
    <w:p w:rsidR="00DD7E28" w:rsidRDefault="00DD7E28">
      <w:pPr>
        <w:pStyle w:val="ConsPlusNormal"/>
        <w:jc w:val="center"/>
      </w:pPr>
      <w:r>
        <w:t>В ГОРОДЕ НИЖНЕМ НОВГОРОДЕ</w:t>
      </w:r>
    </w:p>
    <w:p w:rsidR="00DD7E28" w:rsidRDefault="00DD7E28">
      <w:pPr>
        <w:pStyle w:val="ConsPlusNormal"/>
        <w:ind w:firstLine="540"/>
        <w:jc w:val="both"/>
      </w:pPr>
    </w:p>
    <w:p w:rsidR="00DD7E28" w:rsidRDefault="00DD7E28">
      <w:pPr>
        <w:pStyle w:val="ConsPlusNormal"/>
        <w:jc w:val="center"/>
        <w:outlineLvl w:val="2"/>
      </w:pPr>
      <w:r>
        <w:t>Настенные конструкции</w:t>
      </w:r>
    </w:p>
    <w:p w:rsidR="00DD7E28" w:rsidRDefault="00DD7E28">
      <w:pPr>
        <w:pStyle w:val="ConsPlusNormal"/>
        <w:ind w:firstLine="540"/>
        <w:jc w:val="both"/>
      </w:pPr>
    </w:p>
    <w:p w:rsidR="00DD7E28" w:rsidRDefault="00DD7E28">
      <w:pPr>
        <w:pStyle w:val="ConsPlusNormal"/>
        <w:jc w:val="center"/>
      </w:pPr>
      <w:r>
        <w:t>Рисунок не приводится.</w:t>
      </w:r>
    </w:p>
    <w:p w:rsidR="00DD7E28" w:rsidRDefault="00DD7E28">
      <w:pPr>
        <w:pStyle w:val="ConsPlusNormal"/>
        <w:ind w:firstLine="540"/>
        <w:jc w:val="both"/>
      </w:pPr>
    </w:p>
    <w:p w:rsidR="00DD7E28" w:rsidRDefault="00DD7E28">
      <w:pPr>
        <w:pStyle w:val="ConsPlusNormal"/>
        <w:jc w:val="center"/>
        <w:outlineLvl w:val="2"/>
      </w:pPr>
      <w:r>
        <w:t>Отнесенные конструкции</w:t>
      </w:r>
    </w:p>
    <w:p w:rsidR="00DD7E28" w:rsidRDefault="00DD7E28">
      <w:pPr>
        <w:pStyle w:val="ConsPlusNormal"/>
        <w:ind w:firstLine="540"/>
        <w:jc w:val="both"/>
      </w:pPr>
    </w:p>
    <w:p w:rsidR="00DD7E28" w:rsidRDefault="00DD7E28">
      <w:pPr>
        <w:pStyle w:val="ConsPlusNormal"/>
        <w:jc w:val="center"/>
      </w:pPr>
      <w:r>
        <w:t>Рисунок не приводится.</w:t>
      </w:r>
    </w:p>
    <w:p w:rsidR="00DD7E28" w:rsidRDefault="00DD7E28">
      <w:pPr>
        <w:pStyle w:val="ConsPlusNormal"/>
        <w:ind w:firstLine="540"/>
        <w:jc w:val="both"/>
      </w:pPr>
    </w:p>
    <w:p w:rsidR="00DD7E28" w:rsidRDefault="00DD7E28">
      <w:pPr>
        <w:pStyle w:val="ConsPlusNormal"/>
        <w:jc w:val="center"/>
        <w:outlineLvl w:val="2"/>
      </w:pPr>
      <w:r>
        <w:t>Консольные конструкции</w:t>
      </w:r>
    </w:p>
    <w:p w:rsidR="00DD7E28" w:rsidRDefault="00DD7E28">
      <w:pPr>
        <w:pStyle w:val="ConsPlusNormal"/>
        <w:ind w:firstLine="540"/>
        <w:jc w:val="both"/>
      </w:pPr>
    </w:p>
    <w:p w:rsidR="00DD7E28" w:rsidRDefault="00DD7E28">
      <w:pPr>
        <w:pStyle w:val="ConsPlusNormal"/>
        <w:jc w:val="center"/>
      </w:pPr>
      <w:r>
        <w:t>Рисунок не приводится.</w:t>
      </w:r>
    </w:p>
    <w:p w:rsidR="00DD7E28" w:rsidRDefault="00DD7E28">
      <w:pPr>
        <w:pStyle w:val="ConsPlusNormal"/>
        <w:ind w:firstLine="540"/>
        <w:jc w:val="both"/>
      </w:pPr>
    </w:p>
    <w:p w:rsidR="00DD7E28" w:rsidRDefault="00DD7E28">
      <w:pPr>
        <w:pStyle w:val="ConsPlusNormal"/>
        <w:jc w:val="center"/>
        <w:outlineLvl w:val="2"/>
      </w:pPr>
      <w:r>
        <w:t>Конструкции в витринах</w:t>
      </w:r>
    </w:p>
    <w:p w:rsidR="00DD7E28" w:rsidRDefault="00DD7E28">
      <w:pPr>
        <w:pStyle w:val="ConsPlusNormal"/>
        <w:ind w:firstLine="540"/>
        <w:jc w:val="both"/>
      </w:pPr>
    </w:p>
    <w:p w:rsidR="00DD7E28" w:rsidRDefault="00DD7E28">
      <w:pPr>
        <w:pStyle w:val="ConsPlusNormal"/>
        <w:jc w:val="center"/>
      </w:pPr>
      <w:r>
        <w:t>Рисунок не приводится.</w:t>
      </w:r>
    </w:p>
    <w:p w:rsidR="00DD7E28" w:rsidRDefault="00DD7E28">
      <w:pPr>
        <w:pStyle w:val="ConsPlusNormal"/>
        <w:ind w:firstLine="540"/>
        <w:jc w:val="both"/>
      </w:pPr>
    </w:p>
    <w:p w:rsidR="00DD7E28" w:rsidRDefault="00DD7E28">
      <w:pPr>
        <w:pStyle w:val="ConsPlusNormal"/>
        <w:jc w:val="center"/>
        <w:outlineLvl w:val="2"/>
      </w:pPr>
      <w:r>
        <w:t>Указатели</w:t>
      </w:r>
    </w:p>
    <w:p w:rsidR="00DD7E28" w:rsidRDefault="00DD7E28">
      <w:pPr>
        <w:pStyle w:val="ConsPlusNormal"/>
        <w:ind w:firstLine="540"/>
        <w:jc w:val="both"/>
      </w:pPr>
    </w:p>
    <w:p w:rsidR="00DD7E28" w:rsidRDefault="00DD7E28">
      <w:pPr>
        <w:pStyle w:val="ConsPlusNormal"/>
        <w:jc w:val="center"/>
      </w:pPr>
      <w:r>
        <w:t>Рисунок не приводится.</w:t>
      </w:r>
    </w:p>
    <w:p w:rsidR="00DD7E28" w:rsidRDefault="00DD7E28">
      <w:pPr>
        <w:pStyle w:val="ConsPlusNormal"/>
        <w:ind w:firstLine="540"/>
        <w:jc w:val="both"/>
      </w:pPr>
    </w:p>
    <w:p w:rsidR="00DD7E28" w:rsidRDefault="00DD7E28">
      <w:pPr>
        <w:pStyle w:val="ConsPlusNormal"/>
        <w:jc w:val="center"/>
        <w:outlineLvl w:val="2"/>
      </w:pPr>
      <w:r>
        <w:t>Маркизы</w:t>
      </w:r>
    </w:p>
    <w:p w:rsidR="00DD7E28" w:rsidRDefault="00DD7E28">
      <w:pPr>
        <w:pStyle w:val="ConsPlusNormal"/>
        <w:ind w:firstLine="540"/>
        <w:jc w:val="both"/>
      </w:pPr>
    </w:p>
    <w:p w:rsidR="00DD7E28" w:rsidRDefault="00DD7E28">
      <w:pPr>
        <w:pStyle w:val="ConsPlusNormal"/>
        <w:jc w:val="center"/>
      </w:pPr>
      <w:r>
        <w:t>Рисунок не приводится.</w:t>
      </w:r>
    </w:p>
    <w:p w:rsidR="00DD7E28" w:rsidRDefault="00DD7E28">
      <w:pPr>
        <w:pStyle w:val="ConsPlusNormal"/>
        <w:ind w:firstLine="540"/>
        <w:jc w:val="both"/>
      </w:pPr>
    </w:p>
    <w:p w:rsidR="00DD7E28" w:rsidRDefault="00DD7E28">
      <w:pPr>
        <w:pStyle w:val="ConsPlusNormal"/>
        <w:jc w:val="center"/>
        <w:outlineLvl w:val="2"/>
      </w:pPr>
      <w:r>
        <w:t>Информационные крышные конструкции</w:t>
      </w:r>
    </w:p>
    <w:p w:rsidR="00DD7E28" w:rsidRDefault="00DD7E28">
      <w:pPr>
        <w:pStyle w:val="ConsPlusNormal"/>
        <w:ind w:firstLine="540"/>
        <w:jc w:val="both"/>
      </w:pPr>
    </w:p>
    <w:p w:rsidR="00DD7E28" w:rsidRDefault="00DD7E28">
      <w:pPr>
        <w:pStyle w:val="ConsPlusNormal"/>
        <w:jc w:val="center"/>
      </w:pPr>
      <w:r>
        <w:t>Рисунок не приводится.</w:t>
      </w:r>
    </w:p>
    <w:p w:rsidR="00DD7E28" w:rsidRDefault="00DD7E28">
      <w:pPr>
        <w:pStyle w:val="ConsPlusNormal"/>
        <w:ind w:firstLine="540"/>
        <w:jc w:val="both"/>
      </w:pPr>
    </w:p>
    <w:p w:rsidR="00DD7E28" w:rsidRDefault="00DD7E28">
      <w:pPr>
        <w:pStyle w:val="ConsPlusNormal"/>
        <w:jc w:val="center"/>
        <w:outlineLvl w:val="2"/>
      </w:pPr>
      <w:r>
        <w:t>Информационные средства навигации</w:t>
      </w:r>
    </w:p>
    <w:p w:rsidR="00DD7E28" w:rsidRDefault="00DD7E28">
      <w:pPr>
        <w:pStyle w:val="ConsPlusNormal"/>
        <w:jc w:val="center"/>
      </w:pPr>
      <w:r>
        <w:lastRenderedPageBreak/>
        <w:t>и ориентирующей информации для туристов</w:t>
      </w:r>
    </w:p>
    <w:p w:rsidR="00DD7E28" w:rsidRDefault="00DD7E28">
      <w:pPr>
        <w:pStyle w:val="ConsPlusNormal"/>
        <w:ind w:firstLine="540"/>
        <w:jc w:val="both"/>
      </w:pPr>
    </w:p>
    <w:p w:rsidR="00DD7E28" w:rsidRDefault="00DD7E28">
      <w:pPr>
        <w:pStyle w:val="ConsPlusNormal"/>
        <w:jc w:val="center"/>
        <w:outlineLvl w:val="3"/>
      </w:pPr>
      <w:r>
        <w:t>Пиктограммы</w:t>
      </w:r>
    </w:p>
    <w:p w:rsidR="00DD7E28" w:rsidRDefault="00DD7E28">
      <w:pPr>
        <w:pStyle w:val="ConsPlusNormal"/>
        <w:ind w:firstLine="540"/>
        <w:jc w:val="both"/>
      </w:pPr>
    </w:p>
    <w:p w:rsidR="00DD7E28" w:rsidRDefault="00DD7E28">
      <w:pPr>
        <w:pStyle w:val="ConsPlusNormal"/>
        <w:jc w:val="center"/>
        <w:outlineLvl w:val="4"/>
      </w:pPr>
      <w:r>
        <w:t>1. Туристская инфраструктура</w:t>
      </w:r>
    </w:p>
    <w:p w:rsidR="00DD7E28" w:rsidRDefault="00DD7E28">
      <w:pPr>
        <w:pStyle w:val="ConsPlusNormal"/>
        <w:ind w:firstLine="540"/>
        <w:jc w:val="both"/>
      </w:pPr>
    </w:p>
    <w:p w:rsidR="00DD7E28" w:rsidRDefault="00DD7E28">
      <w:pPr>
        <w:pStyle w:val="ConsPlusNormal"/>
        <w:jc w:val="center"/>
      </w:pPr>
      <w:r>
        <w:t>Рисунок не приводится.</w:t>
      </w:r>
    </w:p>
    <w:p w:rsidR="00DD7E28" w:rsidRDefault="00DD7E28">
      <w:pPr>
        <w:pStyle w:val="ConsPlusNormal"/>
        <w:ind w:firstLine="540"/>
        <w:jc w:val="both"/>
      </w:pPr>
    </w:p>
    <w:p w:rsidR="00DD7E28" w:rsidRDefault="00DD7E28">
      <w:pPr>
        <w:pStyle w:val="ConsPlusNormal"/>
        <w:jc w:val="center"/>
        <w:outlineLvl w:val="4"/>
      </w:pPr>
      <w:r>
        <w:t>2. Туристская инфраструктура</w:t>
      </w:r>
    </w:p>
    <w:p w:rsidR="00DD7E28" w:rsidRDefault="00DD7E28">
      <w:pPr>
        <w:pStyle w:val="ConsPlusNormal"/>
        <w:ind w:firstLine="540"/>
        <w:jc w:val="both"/>
      </w:pPr>
    </w:p>
    <w:p w:rsidR="00DD7E28" w:rsidRDefault="00DD7E28">
      <w:pPr>
        <w:pStyle w:val="ConsPlusNormal"/>
        <w:jc w:val="center"/>
      </w:pPr>
      <w:r>
        <w:t>Рисунок не приводится.</w:t>
      </w:r>
    </w:p>
    <w:p w:rsidR="00DD7E28" w:rsidRDefault="00DD7E28">
      <w:pPr>
        <w:pStyle w:val="ConsPlusNormal"/>
        <w:ind w:firstLine="540"/>
        <w:jc w:val="both"/>
      </w:pPr>
    </w:p>
    <w:p w:rsidR="00DD7E28" w:rsidRDefault="00DD7E28">
      <w:pPr>
        <w:pStyle w:val="ConsPlusNormal"/>
        <w:jc w:val="center"/>
        <w:outlineLvl w:val="4"/>
      </w:pPr>
      <w:r>
        <w:t>3. Туристско-рекреационные зоны и маршруты</w:t>
      </w:r>
    </w:p>
    <w:p w:rsidR="00DD7E28" w:rsidRDefault="00DD7E28">
      <w:pPr>
        <w:pStyle w:val="ConsPlusNormal"/>
        <w:ind w:firstLine="540"/>
        <w:jc w:val="both"/>
      </w:pPr>
    </w:p>
    <w:p w:rsidR="00DD7E28" w:rsidRDefault="00DD7E28">
      <w:pPr>
        <w:pStyle w:val="ConsPlusNormal"/>
        <w:jc w:val="center"/>
      </w:pPr>
      <w:r>
        <w:t>Рисунок не приводится.</w:t>
      </w:r>
    </w:p>
    <w:p w:rsidR="00DD7E28" w:rsidRDefault="00DD7E28">
      <w:pPr>
        <w:pStyle w:val="ConsPlusNormal"/>
        <w:ind w:firstLine="540"/>
        <w:jc w:val="both"/>
      </w:pPr>
    </w:p>
    <w:p w:rsidR="00DD7E28" w:rsidRDefault="00DD7E28">
      <w:pPr>
        <w:pStyle w:val="ConsPlusNormal"/>
        <w:jc w:val="both"/>
      </w:pPr>
      <w:r>
        <w:rPr>
          <w:color w:val="0A2666"/>
        </w:rPr>
        <w:t>КонсультантПлюс: примечание.</w:t>
      </w:r>
    </w:p>
    <w:p w:rsidR="00DD7E28" w:rsidRDefault="00DD7E28">
      <w:pPr>
        <w:pStyle w:val="ConsPlusNormal"/>
        <w:jc w:val="both"/>
      </w:pPr>
      <w:r>
        <w:rPr>
          <w:color w:val="0A2666"/>
        </w:rPr>
        <w:t>Нумерация пунктов дана в соответствии с официальным текстом документа.</w:t>
      </w:r>
    </w:p>
    <w:p w:rsidR="00DD7E28" w:rsidRDefault="00DD7E28">
      <w:pPr>
        <w:pStyle w:val="ConsPlusNormal"/>
        <w:jc w:val="center"/>
        <w:outlineLvl w:val="4"/>
      </w:pPr>
      <w:r>
        <w:t>5. Туристские достопримечательности</w:t>
      </w:r>
    </w:p>
    <w:p w:rsidR="00DD7E28" w:rsidRDefault="00DD7E28">
      <w:pPr>
        <w:pStyle w:val="ConsPlusNormal"/>
        <w:ind w:firstLine="540"/>
        <w:jc w:val="both"/>
      </w:pPr>
    </w:p>
    <w:p w:rsidR="00DD7E28" w:rsidRDefault="00DD7E28">
      <w:pPr>
        <w:pStyle w:val="ConsPlusNormal"/>
        <w:jc w:val="center"/>
      </w:pPr>
      <w:r>
        <w:t>Рисунок не приводится.</w:t>
      </w:r>
    </w:p>
    <w:p w:rsidR="00DD7E28" w:rsidRDefault="00DD7E28">
      <w:pPr>
        <w:pStyle w:val="ConsPlusNormal"/>
        <w:ind w:firstLine="540"/>
        <w:jc w:val="both"/>
      </w:pPr>
    </w:p>
    <w:p w:rsidR="00DD7E28" w:rsidRDefault="00DD7E28">
      <w:pPr>
        <w:pStyle w:val="ConsPlusNormal"/>
        <w:jc w:val="center"/>
        <w:outlineLvl w:val="3"/>
      </w:pPr>
      <w:r>
        <w:t>Построение знаков-указателей</w:t>
      </w:r>
    </w:p>
    <w:p w:rsidR="00DD7E28" w:rsidRDefault="00DD7E28">
      <w:pPr>
        <w:pStyle w:val="ConsPlusNormal"/>
        <w:ind w:firstLine="540"/>
        <w:jc w:val="both"/>
      </w:pPr>
    </w:p>
    <w:p w:rsidR="00DD7E28" w:rsidRDefault="00DD7E28">
      <w:pPr>
        <w:pStyle w:val="ConsPlusNormal"/>
        <w:jc w:val="center"/>
        <w:outlineLvl w:val="4"/>
      </w:pPr>
      <w:r>
        <w:t>Построение указателя с указанием типа объекта,</w:t>
      </w:r>
    </w:p>
    <w:p w:rsidR="00DD7E28" w:rsidRDefault="00DD7E28">
      <w:pPr>
        <w:pStyle w:val="ConsPlusNormal"/>
        <w:jc w:val="center"/>
      </w:pPr>
      <w:r>
        <w:t>без обозначения дистанции и QR-кода</w:t>
      </w:r>
    </w:p>
    <w:p w:rsidR="00DD7E28" w:rsidRDefault="00DD7E28">
      <w:pPr>
        <w:pStyle w:val="ConsPlusNormal"/>
        <w:ind w:firstLine="540"/>
        <w:jc w:val="both"/>
      </w:pPr>
    </w:p>
    <w:p w:rsidR="00DD7E28" w:rsidRDefault="00DD7E28">
      <w:pPr>
        <w:pStyle w:val="ConsPlusNormal"/>
        <w:jc w:val="center"/>
      </w:pPr>
      <w:r>
        <w:t>Рисунок не приводится.</w:t>
      </w:r>
    </w:p>
    <w:p w:rsidR="00DD7E28" w:rsidRDefault="00DD7E28">
      <w:pPr>
        <w:pStyle w:val="ConsPlusNormal"/>
        <w:ind w:firstLine="540"/>
        <w:jc w:val="both"/>
      </w:pPr>
    </w:p>
    <w:p w:rsidR="00DD7E28" w:rsidRDefault="00DD7E28">
      <w:pPr>
        <w:pStyle w:val="ConsPlusNormal"/>
        <w:jc w:val="center"/>
        <w:outlineLvl w:val="4"/>
      </w:pPr>
      <w:r>
        <w:t>Указатель с указанием типа объекта и QR-кода,</w:t>
      </w:r>
    </w:p>
    <w:p w:rsidR="00DD7E28" w:rsidRDefault="00DD7E28">
      <w:pPr>
        <w:pStyle w:val="ConsPlusNormal"/>
        <w:jc w:val="center"/>
      </w:pPr>
      <w:r>
        <w:t>без обозначения дистанции до объекта</w:t>
      </w:r>
    </w:p>
    <w:p w:rsidR="00DD7E28" w:rsidRDefault="00DD7E28">
      <w:pPr>
        <w:pStyle w:val="ConsPlusNormal"/>
        <w:ind w:firstLine="540"/>
        <w:jc w:val="both"/>
      </w:pPr>
    </w:p>
    <w:p w:rsidR="00DD7E28" w:rsidRDefault="00DD7E28">
      <w:pPr>
        <w:pStyle w:val="ConsPlusNormal"/>
        <w:jc w:val="center"/>
      </w:pPr>
      <w:r>
        <w:t>Рисунок не приводится.</w:t>
      </w:r>
    </w:p>
    <w:p w:rsidR="00DD7E28" w:rsidRDefault="00DD7E28">
      <w:pPr>
        <w:pStyle w:val="ConsPlusNormal"/>
        <w:ind w:firstLine="540"/>
        <w:jc w:val="both"/>
      </w:pPr>
    </w:p>
    <w:p w:rsidR="00DD7E28" w:rsidRDefault="00DD7E28">
      <w:pPr>
        <w:pStyle w:val="ConsPlusNormal"/>
        <w:jc w:val="center"/>
        <w:outlineLvl w:val="4"/>
      </w:pPr>
      <w:r>
        <w:t>Указатель с указанием типа объекта и дистанции до него,</w:t>
      </w:r>
    </w:p>
    <w:p w:rsidR="00DD7E28" w:rsidRDefault="00DD7E28">
      <w:pPr>
        <w:pStyle w:val="ConsPlusNormal"/>
        <w:jc w:val="center"/>
      </w:pPr>
      <w:r>
        <w:t>без QR-кода</w:t>
      </w:r>
    </w:p>
    <w:p w:rsidR="00DD7E28" w:rsidRDefault="00DD7E28">
      <w:pPr>
        <w:pStyle w:val="ConsPlusNormal"/>
        <w:ind w:firstLine="540"/>
        <w:jc w:val="both"/>
      </w:pPr>
    </w:p>
    <w:p w:rsidR="00DD7E28" w:rsidRDefault="00DD7E28">
      <w:pPr>
        <w:pStyle w:val="ConsPlusNormal"/>
        <w:jc w:val="center"/>
      </w:pPr>
      <w:r>
        <w:t>Рисунок не приводится.</w:t>
      </w:r>
    </w:p>
    <w:p w:rsidR="00DD7E28" w:rsidRDefault="00DD7E28">
      <w:pPr>
        <w:pStyle w:val="ConsPlusNormal"/>
        <w:ind w:firstLine="540"/>
        <w:jc w:val="both"/>
      </w:pPr>
    </w:p>
    <w:p w:rsidR="00DD7E28" w:rsidRDefault="00DD7E28">
      <w:pPr>
        <w:pStyle w:val="ConsPlusNormal"/>
        <w:jc w:val="center"/>
        <w:outlineLvl w:val="4"/>
      </w:pPr>
      <w:r>
        <w:t>Указатель с указанием типа объекта,</w:t>
      </w:r>
    </w:p>
    <w:p w:rsidR="00DD7E28" w:rsidRDefault="00DD7E28">
      <w:pPr>
        <w:pStyle w:val="ConsPlusNormal"/>
        <w:jc w:val="center"/>
      </w:pPr>
      <w:r>
        <w:t>дистанции до него и QR-кода</w:t>
      </w:r>
    </w:p>
    <w:p w:rsidR="00DD7E28" w:rsidRDefault="00DD7E28">
      <w:pPr>
        <w:pStyle w:val="ConsPlusNormal"/>
        <w:ind w:firstLine="540"/>
        <w:jc w:val="both"/>
      </w:pPr>
    </w:p>
    <w:p w:rsidR="00DD7E28" w:rsidRDefault="00DD7E28">
      <w:pPr>
        <w:pStyle w:val="ConsPlusNormal"/>
        <w:jc w:val="center"/>
      </w:pPr>
      <w:r>
        <w:t>Рисунок не приводится.</w:t>
      </w:r>
    </w:p>
    <w:p w:rsidR="00DD7E28" w:rsidRDefault="00DD7E28">
      <w:pPr>
        <w:pStyle w:val="ConsPlusNormal"/>
        <w:ind w:firstLine="540"/>
        <w:jc w:val="both"/>
      </w:pPr>
    </w:p>
    <w:p w:rsidR="00DD7E28" w:rsidRDefault="00DD7E28">
      <w:pPr>
        <w:pStyle w:val="ConsPlusNormal"/>
        <w:jc w:val="center"/>
        <w:outlineLvl w:val="4"/>
      </w:pPr>
      <w:r>
        <w:t>Указатель с указанием типа и названия объекта,</w:t>
      </w:r>
    </w:p>
    <w:p w:rsidR="00DD7E28" w:rsidRDefault="00DD7E28">
      <w:pPr>
        <w:pStyle w:val="ConsPlusNormal"/>
        <w:jc w:val="center"/>
      </w:pPr>
      <w:r>
        <w:t>без обозначения дистанции до него и QR-кода</w:t>
      </w:r>
    </w:p>
    <w:p w:rsidR="00DD7E28" w:rsidRDefault="00DD7E28">
      <w:pPr>
        <w:pStyle w:val="ConsPlusNormal"/>
        <w:ind w:firstLine="540"/>
        <w:jc w:val="both"/>
      </w:pPr>
    </w:p>
    <w:p w:rsidR="00DD7E28" w:rsidRDefault="00DD7E28">
      <w:pPr>
        <w:pStyle w:val="ConsPlusNormal"/>
        <w:jc w:val="center"/>
      </w:pPr>
      <w:r>
        <w:t>Рисунок не приводится.</w:t>
      </w:r>
    </w:p>
    <w:p w:rsidR="00DD7E28" w:rsidRDefault="00DD7E28">
      <w:pPr>
        <w:pStyle w:val="ConsPlusNormal"/>
        <w:ind w:firstLine="540"/>
        <w:jc w:val="both"/>
      </w:pPr>
    </w:p>
    <w:p w:rsidR="00DD7E28" w:rsidRDefault="00DD7E28">
      <w:pPr>
        <w:pStyle w:val="ConsPlusNormal"/>
        <w:jc w:val="center"/>
        <w:outlineLvl w:val="4"/>
      </w:pPr>
      <w:r>
        <w:t>Указатель с указанием типа, названия объекта и QR-кода,</w:t>
      </w:r>
    </w:p>
    <w:p w:rsidR="00DD7E28" w:rsidRDefault="00DD7E28">
      <w:pPr>
        <w:pStyle w:val="ConsPlusNormal"/>
        <w:jc w:val="center"/>
      </w:pPr>
      <w:r>
        <w:t>без обозначения дистанции до объекта</w:t>
      </w:r>
    </w:p>
    <w:p w:rsidR="00DD7E28" w:rsidRDefault="00DD7E28">
      <w:pPr>
        <w:pStyle w:val="ConsPlusNormal"/>
        <w:ind w:firstLine="540"/>
        <w:jc w:val="both"/>
      </w:pPr>
    </w:p>
    <w:p w:rsidR="00DD7E28" w:rsidRDefault="00DD7E28">
      <w:pPr>
        <w:pStyle w:val="ConsPlusNormal"/>
        <w:jc w:val="center"/>
      </w:pPr>
      <w:r>
        <w:t>Рисунок не приводится.</w:t>
      </w:r>
    </w:p>
    <w:p w:rsidR="00DD7E28" w:rsidRDefault="00DD7E28">
      <w:pPr>
        <w:pStyle w:val="ConsPlusNormal"/>
        <w:ind w:firstLine="540"/>
        <w:jc w:val="both"/>
      </w:pPr>
    </w:p>
    <w:p w:rsidR="00DD7E28" w:rsidRDefault="00DD7E28">
      <w:pPr>
        <w:pStyle w:val="ConsPlusNormal"/>
        <w:jc w:val="center"/>
        <w:outlineLvl w:val="4"/>
      </w:pPr>
      <w:r>
        <w:lastRenderedPageBreak/>
        <w:t>Указатель с указанием типа, названия объекта</w:t>
      </w:r>
    </w:p>
    <w:p w:rsidR="00DD7E28" w:rsidRDefault="00DD7E28">
      <w:pPr>
        <w:pStyle w:val="ConsPlusNormal"/>
        <w:jc w:val="center"/>
      </w:pPr>
      <w:r>
        <w:t>и дистанции до него, без QR-кода 2</w:t>
      </w:r>
    </w:p>
    <w:p w:rsidR="00DD7E28" w:rsidRDefault="00DD7E28">
      <w:pPr>
        <w:pStyle w:val="ConsPlusNormal"/>
        <w:ind w:firstLine="540"/>
        <w:jc w:val="both"/>
      </w:pPr>
    </w:p>
    <w:p w:rsidR="00DD7E28" w:rsidRDefault="00DD7E28">
      <w:pPr>
        <w:pStyle w:val="ConsPlusNormal"/>
        <w:jc w:val="center"/>
      </w:pPr>
      <w:r>
        <w:t>Рисунок не приводится.</w:t>
      </w:r>
    </w:p>
    <w:p w:rsidR="00DD7E28" w:rsidRDefault="00DD7E28">
      <w:pPr>
        <w:pStyle w:val="ConsPlusNormal"/>
        <w:ind w:firstLine="540"/>
        <w:jc w:val="both"/>
      </w:pPr>
    </w:p>
    <w:p w:rsidR="00DD7E28" w:rsidRDefault="00DD7E28">
      <w:pPr>
        <w:pStyle w:val="ConsPlusNormal"/>
        <w:jc w:val="center"/>
        <w:outlineLvl w:val="4"/>
      </w:pPr>
      <w:r>
        <w:t>Указатель с указанием типа и названия объекта,</w:t>
      </w:r>
    </w:p>
    <w:p w:rsidR="00DD7E28" w:rsidRDefault="00DD7E28">
      <w:pPr>
        <w:pStyle w:val="ConsPlusNormal"/>
        <w:jc w:val="center"/>
      </w:pPr>
      <w:r>
        <w:t>с обозначением дистанции до него и QR-кода</w:t>
      </w:r>
    </w:p>
    <w:p w:rsidR="00DD7E28" w:rsidRDefault="00DD7E28">
      <w:pPr>
        <w:pStyle w:val="ConsPlusNormal"/>
        <w:ind w:firstLine="540"/>
        <w:jc w:val="both"/>
      </w:pPr>
    </w:p>
    <w:p w:rsidR="00DD7E28" w:rsidRDefault="00DD7E28">
      <w:pPr>
        <w:pStyle w:val="ConsPlusNormal"/>
        <w:jc w:val="center"/>
      </w:pPr>
      <w:r>
        <w:t>Рисунок не приводится.</w:t>
      </w:r>
    </w:p>
    <w:p w:rsidR="00DD7E28" w:rsidRDefault="00DD7E28">
      <w:pPr>
        <w:pStyle w:val="ConsPlusNormal"/>
        <w:ind w:firstLine="540"/>
        <w:jc w:val="both"/>
      </w:pPr>
    </w:p>
    <w:p w:rsidR="00DD7E28" w:rsidRDefault="00DD7E28">
      <w:pPr>
        <w:pStyle w:val="ConsPlusNormal"/>
        <w:jc w:val="center"/>
        <w:outlineLvl w:val="4"/>
      </w:pPr>
      <w:r>
        <w:t>Указатель с указанием типа и названия объекта,</w:t>
      </w:r>
    </w:p>
    <w:p w:rsidR="00DD7E28" w:rsidRDefault="00DD7E28">
      <w:pPr>
        <w:pStyle w:val="ConsPlusNormal"/>
        <w:jc w:val="center"/>
      </w:pPr>
      <w:r>
        <w:t>с обозначением дистанции до него и QR-кода 2</w:t>
      </w:r>
    </w:p>
    <w:p w:rsidR="00DD7E28" w:rsidRDefault="00DD7E28">
      <w:pPr>
        <w:pStyle w:val="ConsPlusNormal"/>
        <w:ind w:firstLine="540"/>
        <w:jc w:val="both"/>
      </w:pPr>
    </w:p>
    <w:p w:rsidR="00DD7E28" w:rsidRDefault="00DD7E28">
      <w:pPr>
        <w:pStyle w:val="ConsPlusNormal"/>
        <w:jc w:val="center"/>
      </w:pPr>
      <w:r>
        <w:t>Рисунок не приводится.</w:t>
      </w:r>
    </w:p>
    <w:p w:rsidR="00DD7E28" w:rsidRDefault="00DD7E28">
      <w:pPr>
        <w:pStyle w:val="ConsPlusNormal"/>
        <w:ind w:firstLine="540"/>
        <w:jc w:val="both"/>
      </w:pPr>
    </w:p>
    <w:p w:rsidR="00DD7E28" w:rsidRDefault="00DD7E28">
      <w:pPr>
        <w:pStyle w:val="ConsPlusNormal"/>
        <w:jc w:val="center"/>
        <w:outlineLvl w:val="4"/>
      </w:pPr>
      <w:r>
        <w:t>Блоки указателей без указания расстояния</w:t>
      </w:r>
    </w:p>
    <w:p w:rsidR="00DD7E28" w:rsidRDefault="00DD7E28">
      <w:pPr>
        <w:pStyle w:val="ConsPlusNormal"/>
        <w:jc w:val="center"/>
      </w:pPr>
      <w:r>
        <w:t>до объекта и QR-кода</w:t>
      </w:r>
    </w:p>
    <w:p w:rsidR="00DD7E28" w:rsidRDefault="00DD7E28">
      <w:pPr>
        <w:pStyle w:val="ConsPlusNormal"/>
        <w:ind w:firstLine="540"/>
        <w:jc w:val="both"/>
      </w:pPr>
    </w:p>
    <w:p w:rsidR="00DD7E28" w:rsidRDefault="00DD7E28">
      <w:pPr>
        <w:pStyle w:val="ConsPlusNormal"/>
        <w:jc w:val="center"/>
      </w:pPr>
      <w:r>
        <w:t>Рисунок не приводится.</w:t>
      </w:r>
    </w:p>
    <w:p w:rsidR="00DD7E28" w:rsidRDefault="00DD7E28">
      <w:pPr>
        <w:pStyle w:val="ConsPlusNormal"/>
        <w:ind w:firstLine="540"/>
        <w:jc w:val="both"/>
      </w:pPr>
    </w:p>
    <w:p w:rsidR="00DD7E28" w:rsidRDefault="00DD7E28">
      <w:pPr>
        <w:pStyle w:val="ConsPlusNormal"/>
        <w:jc w:val="center"/>
        <w:outlineLvl w:val="4"/>
      </w:pPr>
      <w:r>
        <w:t>Блоки указателей с указанием расстояния</w:t>
      </w:r>
    </w:p>
    <w:p w:rsidR="00DD7E28" w:rsidRDefault="00DD7E28">
      <w:pPr>
        <w:pStyle w:val="ConsPlusNormal"/>
        <w:jc w:val="center"/>
      </w:pPr>
      <w:r>
        <w:t>до объекта и QR-кода</w:t>
      </w:r>
    </w:p>
    <w:p w:rsidR="00DD7E28" w:rsidRDefault="00DD7E28">
      <w:pPr>
        <w:pStyle w:val="ConsPlusNormal"/>
        <w:ind w:firstLine="540"/>
        <w:jc w:val="both"/>
      </w:pPr>
    </w:p>
    <w:p w:rsidR="00DD7E28" w:rsidRDefault="00DD7E28">
      <w:pPr>
        <w:pStyle w:val="ConsPlusNormal"/>
        <w:jc w:val="center"/>
      </w:pPr>
      <w:r>
        <w:t>Рисунок не приводится.</w:t>
      </w:r>
    </w:p>
    <w:p w:rsidR="00DD7E28" w:rsidRDefault="00DD7E28">
      <w:pPr>
        <w:pStyle w:val="ConsPlusNormal"/>
        <w:ind w:firstLine="540"/>
        <w:jc w:val="both"/>
      </w:pPr>
    </w:p>
    <w:p w:rsidR="00DD7E28" w:rsidRDefault="00DD7E28">
      <w:pPr>
        <w:pStyle w:val="ConsPlusNormal"/>
        <w:ind w:firstLine="540"/>
        <w:jc w:val="both"/>
      </w:pPr>
    </w:p>
    <w:p w:rsidR="00DD7E28" w:rsidRDefault="00DD7E28">
      <w:pPr>
        <w:pStyle w:val="ConsPlusNormal"/>
        <w:ind w:firstLine="540"/>
        <w:jc w:val="both"/>
      </w:pPr>
    </w:p>
    <w:p w:rsidR="00DD7E28" w:rsidRDefault="00DD7E28">
      <w:pPr>
        <w:pStyle w:val="ConsPlusNormal"/>
        <w:ind w:firstLine="540"/>
        <w:jc w:val="both"/>
      </w:pPr>
    </w:p>
    <w:p w:rsidR="00DD7E28" w:rsidRDefault="00DD7E28">
      <w:pPr>
        <w:pStyle w:val="ConsPlusNormal"/>
        <w:ind w:firstLine="540"/>
        <w:jc w:val="both"/>
      </w:pPr>
    </w:p>
    <w:p w:rsidR="00DD7E28" w:rsidRDefault="00DD7E28">
      <w:pPr>
        <w:pStyle w:val="ConsPlusNormal"/>
        <w:jc w:val="right"/>
        <w:outlineLvl w:val="1"/>
      </w:pPr>
      <w:r>
        <w:t>Приложение N 2</w:t>
      </w:r>
    </w:p>
    <w:p w:rsidR="00DD7E28" w:rsidRDefault="00DD7E28">
      <w:pPr>
        <w:pStyle w:val="ConsPlusNormal"/>
        <w:jc w:val="right"/>
      </w:pPr>
      <w:r>
        <w:t>к Правилам размещения</w:t>
      </w:r>
    </w:p>
    <w:p w:rsidR="00DD7E28" w:rsidRDefault="00DD7E28">
      <w:pPr>
        <w:pStyle w:val="ConsPlusNormal"/>
        <w:jc w:val="right"/>
      </w:pPr>
      <w:r>
        <w:t xml:space="preserve">и содержания </w:t>
      </w:r>
      <w:proofErr w:type="gramStart"/>
      <w:r>
        <w:t>информационных</w:t>
      </w:r>
      <w:proofErr w:type="gramEnd"/>
    </w:p>
    <w:p w:rsidR="00DD7E28" w:rsidRDefault="00DD7E28">
      <w:pPr>
        <w:pStyle w:val="ConsPlusNormal"/>
        <w:jc w:val="right"/>
      </w:pPr>
      <w:r>
        <w:t>конструкций в городе Нижнем Новгороде</w:t>
      </w:r>
    </w:p>
    <w:p w:rsidR="00DD7E28" w:rsidRDefault="00DD7E28">
      <w:pPr>
        <w:pStyle w:val="ConsPlusNormal"/>
        <w:jc w:val="center"/>
      </w:pPr>
      <w:r>
        <w:t>Список изменяющих документов</w:t>
      </w:r>
    </w:p>
    <w:p w:rsidR="00DD7E28" w:rsidRDefault="00DD7E28">
      <w:pPr>
        <w:pStyle w:val="ConsPlusNormal"/>
        <w:jc w:val="center"/>
      </w:pPr>
      <w:r>
        <w:t xml:space="preserve">(в ред. </w:t>
      </w:r>
      <w:hyperlink r:id="rId49" w:history="1">
        <w:r>
          <w:rPr>
            <w:color w:val="0000FF"/>
          </w:rPr>
          <w:t>решения</w:t>
        </w:r>
      </w:hyperlink>
      <w:r>
        <w:t xml:space="preserve"> Городской Думы г. Н.Новгорода от 18.10.2017 N 204)</w:t>
      </w:r>
    </w:p>
    <w:p w:rsidR="00DD7E28" w:rsidRDefault="00DD7E28">
      <w:pPr>
        <w:pStyle w:val="ConsPlusNormal"/>
        <w:ind w:firstLine="540"/>
        <w:jc w:val="both"/>
      </w:pPr>
    </w:p>
    <w:p w:rsidR="00DD7E28" w:rsidRDefault="00DD7E28">
      <w:pPr>
        <w:pStyle w:val="ConsPlusNonformat"/>
        <w:jc w:val="both"/>
      </w:pPr>
      <w:r>
        <w:t xml:space="preserve">                                                                  Сторона</w:t>
      </w:r>
      <w:proofErr w:type="gramStart"/>
      <w:r>
        <w:t xml:space="preserve"> А</w:t>
      </w:r>
      <w:proofErr w:type="gramEnd"/>
    </w:p>
    <w:p w:rsidR="00DD7E28" w:rsidRDefault="00DD7E28">
      <w:pPr>
        <w:pStyle w:val="ConsPlusNonformat"/>
        <w:jc w:val="both"/>
      </w:pPr>
    </w:p>
    <w:p w:rsidR="00DD7E28" w:rsidRDefault="00DD7E28">
      <w:pPr>
        <w:pStyle w:val="ConsPlusNonformat"/>
        <w:jc w:val="both"/>
      </w:pPr>
      <w:bookmarkStart w:id="9" w:name="P409"/>
      <w:bookmarkEnd w:id="9"/>
      <w:r>
        <w:t xml:space="preserve">                                   ЭСКИЗ</w:t>
      </w:r>
    </w:p>
    <w:p w:rsidR="00DD7E28" w:rsidRDefault="00DD7E28">
      <w:pPr>
        <w:pStyle w:val="ConsPlusNonformat"/>
        <w:jc w:val="both"/>
      </w:pPr>
      <w:r>
        <w:t xml:space="preserve">                 на размещение информационной конструкции</w:t>
      </w:r>
    </w:p>
    <w:p w:rsidR="00DD7E28" w:rsidRDefault="00DD7E28">
      <w:pPr>
        <w:pStyle w:val="ConsPlusNonformat"/>
        <w:jc w:val="both"/>
      </w:pPr>
    </w:p>
    <w:p w:rsidR="00DD7E28" w:rsidRDefault="00DD7E28">
      <w:pPr>
        <w:pStyle w:val="ConsPlusNonformat"/>
        <w:jc w:val="both"/>
      </w:pPr>
      <w:r>
        <w:t xml:space="preserve">                       от __________ N _____________</w:t>
      </w:r>
    </w:p>
    <w:p w:rsidR="00DD7E28" w:rsidRDefault="00DD7E28">
      <w:pPr>
        <w:pStyle w:val="ConsPlusNonformat"/>
        <w:jc w:val="both"/>
      </w:pPr>
    </w:p>
    <w:p w:rsidR="00DD7E28" w:rsidRDefault="00DD7E28">
      <w:pPr>
        <w:pStyle w:val="ConsPlusNonformat"/>
        <w:jc w:val="both"/>
      </w:pPr>
      <w:r>
        <w:t>Заявитель _________________________________________________________________</w:t>
      </w:r>
    </w:p>
    <w:p w:rsidR="00DD7E28" w:rsidRDefault="00DD7E28">
      <w:pPr>
        <w:pStyle w:val="ConsPlusNonformat"/>
        <w:jc w:val="both"/>
      </w:pPr>
    </w:p>
    <w:p w:rsidR="00DD7E28" w:rsidRDefault="00DD7E28">
      <w:pPr>
        <w:pStyle w:val="ConsPlusNonformat"/>
        <w:jc w:val="both"/>
      </w:pPr>
      <w:r>
        <w:t>Муниципальное образование, адрес размещения здания и сооружения:</w:t>
      </w:r>
    </w:p>
    <w:p w:rsidR="00DD7E28" w:rsidRDefault="00DD7E28">
      <w:pPr>
        <w:pStyle w:val="ConsPlusNonformat"/>
        <w:jc w:val="both"/>
      </w:pPr>
      <w:r>
        <w:t>___________________________________________________________________________</w:t>
      </w:r>
    </w:p>
    <w:p w:rsidR="00DD7E28" w:rsidRDefault="00DD7E28">
      <w:pPr>
        <w:pStyle w:val="ConsPlusNonformat"/>
        <w:jc w:val="both"/>
      </w:pPr>
      <w:r>
        <w:t>Тип (вид) информационной конструкции: _____________________________________</w:t>
      </w:r>
    </w:p>
    <w:p w:rsidR="00DD7E28" w:rsidRDefault="00DD7E28">
      <w:pPr>
        <w:pStyle w:val="ConsPlusNonformat"/>
        <w:jc w:val="both"/>
      </w:pPr>
      <w:r>
        <w:t>Размер: ___________________________________________________________________</w:t>
      </w:r>
    </w:p>
    <w:p w:rsidR="00DD7E28" w:rsidRDefault="00DD7E28">
      <w:pPr>
        <w:pStyle w:val="ConsPlusNonformat"/>
        <w:jc w:val="both"/>
      </w:pPr>
      <w:r>
        <w:t>Исполнение информационной конструкции: ____________________________________</w:t>
      </w:r>
    </w:p>
    <w:p w:rsidR="00DD7E28" w:rsidRDefault="00DD7E28">
      <w:pPr>
        <w:pStyle w:val="ConsPlusNonformat"/>
        <w:jc w:val="both"/>
      </w:pPr>
      <w:r>
        <w:t>Экспликация материалов: ___________________________________________________</w:t>
      </w:r>
    </w:p>
    <w:p w:rsidR="00DD7E28" w:rsidRDefault="00DD7E28">
      <w:pPr>
        <w:pStyle w:val="ConsPlusNonformat"/>
        <w:jc w:val="both"/>
      </w:pPr>
      <w:r>
        <w:t>Подсветка: ________________________________________________________________</w:t>
      </w:r>
    </w:p>
    <w:p w:rsidR="00DD7E28" w:rsidRDefault="00DD7E28">
      <w:pPr>
        <w:pStyle w:val="ConsPlusNonformat"/>
        <w:jc w:val="both"/>
      </w:pPr>
      <w:r>
        <w:t>Цветовое решение (согласно таблице цветов Ral), обоснование:</w:t>
      </w:r>
    </w:p>
    <w:p w:rsidR="00DD7E28" w:rsidRDefault="00DD7E28">
      <w:pPr>
        <w:pStyle w:val="ConsPlusNonformat"/>
        <w:jc w:val="both"/>
      </w:pPr>
    </w:p>
    <w:p w:rsidR="00DD7E28" w:rsidRDefault="00DD7E28">
      <w:pPr>
        <w:pStyle w:val="ConsPlusNonformat"/>
        <w:jc w:val="both"/>
      </w:pPr>
      <w:r>
        <w:t>┌─────────────────────────────────────────────────────────────────────────┐</w:t>
      </w:r>
    </w:p>
    <w:p w:rsidR="00DD7E28" w:rsidRDefault="00DD7E28">
      <w:pPr>
        <w:pStyle w:val="ConsPlusNonformat"/>
        <w:jc w:val="both"/>
      </w:pPr>
      <w:r>
        <w:t>│                                                                         │</w:t>
      </w:r>
    </w:p>
    <w:p w:rsidR="00DD7E28" w:rsidRDefault="00DD7E28">
      <w:pPr>
        <w:pStyle w:val="ConsPlusNonformat"/>
        <w:jc w:val="both"/>
      </w:pPr>
      <w:r>
        <w:t>│                                                                         │</w:t>
      </w:r>
    </w:p>
    <w:p w:rsidR="00DD7E28" w:rsidRDefault="00DD7E28">
      <w:pPr>
        <w:pStyle w:val="ConsPlusNonformat"/>
        <w:jc w:val="both"/>
      </w:pPr>
      <w:r>
        <w:lastRenderedPageBreak/>
        <w:t>│                                                                         │</w:t>
      </w:r>
    </w:p>
    <w:p w:rsidR="00DD7E28" w:rsidRDefault="00DD7E28">
      <w:pPr>
        <w:pStyle w:val="ConsPlusNonformat"/>
        <w:jc w:val="both"/>
      </w:pPr>
      <w:r>
        <w:t>│                                                                         │</w:t>
      </w:r>
    </w:p>
    <w:p w:rsidR="00DD7E28" w:rsidRDefault="00DD7E28">
      <w:pPr>
        <w:pStyle w:val="ConsPlusNonformat"/>
        <w:jc w:val="both"/>
      </w:pPr>
      <w:r>
        <w:t>│           Компьютерный фотомонтаж информационной конструкции            │</w:t>
      </w:r>
    </w:p>
    <w:p w:rsidR="00DD7E28" w:rsidRDefault="00DD7E28">
      <w:pPr>
        <w:pStyle w:val="ConsPlusNonformat"/>
        <w:jc w:val="both"/>
      </w:pPr>
      <w:r>
        <w:t>│ (на фронтальной фотографии всего фасада здания местности в перспективе) │</w:t>
      </w:r>
    </w:p>
    <w:p w:rsidR="00DD7E28" w:rsidRDefault="00DD7E28">
      <w:pPr>
        <w:pStyle w:val="ConsPlusNonformat"/>
        <w:jc w:val="both"/>
      </w:pPr>
      <w:r>
        <w:t>│                                                                         │</w:t>
      </w:r>
    </w:p>
    <w:p w:rsidR="00DD7E28" w:rsidRDefault="00DD7E28">
      <w:pPr>
        <w:pStyle w:val="ConsPlusNonformat"/>
        <w:jc w:val="both"/>
      </w:pPr>
      <w:r>
        <w:t>│                                                                         │</w:t>
      </w:r>
    </w:p>
    <w:p w:rsidR="00DD7E28" w:rsidRDefault="00DD7E28">
      <w:pPr>
        <w:pStyle w:val="ConsPlusNonformat"/>
        <w:jc w:val="both"/>
      </w:pPr>
      <w:r>
        <w:t>│                                                                         │</w:t>
      </w:r>
    </w:p>
    <w:p w:rsidR="00DD7E28" w:rsidRDefault="00DD7E28">
      <w:pPr>
        <w:pStyle w:val="ConsPlusNonformat"/>
        <w:jc w:val="both"/>
      </w:pPr>
      <w:r>
        <w:t>│                                                                         │</w:t>
      </w:r>
    </w:p>
    <w:p w:rsidR="00DD7E28" w:rsidRDefault="00DD7E28">
      <w:pPr>
        <w:pStyle w:val="ConsPlusNonformat"/>
        <w:jc w:val="both"/>
      </w:pPr>
      <w:r>
        <w:t>│                                                                         │</w:t>
      </w:r>
    </w:p>
    <w:p w:rsidR="00DD7E28" w:rsidRDefault="00DD7E28">
      <w:pPr>
        <w:pStyle w:val="ConsPlusNonformat"/>
        <w:jc w:val="both"/>
      </w:pPr>
      <w:r>
        <w:t>└─────────────────────────────────────────────────────────────────────────┘</w:t>
      </w:r>
    </w:p>
    <w:p w:rsidR="00DD7E28" w:rsidRDefault="00DD7E28">
      <w:pPr>
        <w:pStyle w:val="ConsPlusNonformat"/>
        <w:jc w:val="both"/>
      </w:pPr>
    </w:p>
    <w:p w:rsidR="00DD7E28" w:rsidRDefault="00DD7E28">
      <w:pPr>
        <w:pStyle w:val="ConsPlusNonformat"/>
        <w:jc w:val="both"/>
      </w:pPr>
      <w:r>
        <w:t xml:space="preserve">                                                                  Сторона</w:t>
      </w:r>
      <w:proofErr w:type="gramStart"/>
      <w:r>
        <w:t xml:space="preserve"> Б</w:t>
      </w:r>
      <w:proofErr w:type="gramEnd"/>
    </w:p>
    <w:p w:rsidR="00DD7E28" w:rsidRDefault="00DD7E28">
      <w:pPr>
        <w:pStyle w:val="ConsPlusNonformat"/>
        <w:jc w:val="both"/>
      </w:pPr>
    </w:p>
    <w:p w:rsidR="00DD7E28" w:rsidRDefault="00DD7E28">
      <w:pPr>
        <w:pStyle w:val="ConsPlusNonformat"/>
        <w:jc w:val="both"/>
      </w:pPr>
      <w:r>
        <w:t>┌─────────────────────────────────────────────────────────────────────────┐</w:t>
      </w:r>
    </w:p>
    <w:p w:rsidR="00DD7E28" w:rsidRDefault="00DD7E28">
      <w:pPr>
        <w:pStyle w:val="ConsPlusNonformat"/>
        <w:jc w:val="both"/>
      </w:pPr>
      <w:r>
        <w:t>│                                                                         │</w:t>
      </w:r>
    </w:p>
    <w:p w:rsidR="00DD7E28" w:rsidRDefault="00DD7E28">
      <w:pPr>
        <w:pStyle w:val="ConsPlusNonformat"/>
        <w:jc w:val="both"/>
      </w:pPr>
      <w:r>
        <w:t>│                                                                         │</w:t>
      </w:r>
    </w:p>
    <w:p w:rsidR="00DD7E28" w:rsidRDefault="00DD7E28">
      <w:pPr>
        <w:pStyle w:val="ConsPlusNonformat"/>
        <w:jc w:val="both"/>
      </w:pPr>
      <w:r>
        <w:t>│                                                                         │</w:t>
      </w:r>
    </w:p>
    <w:p w:rsidR="00DD7E28" w:rsidRDefault="00DD7E28">
      <w:pPr>
        <w:pStyle w:val="ConsPlusNonformat"/>
        <w:jc w:val="both"/>
      </w:pPr>
      <w:r>
        <w:t>│                                                                         │</w:t>
      </w:r>
    </w:p>
    <w:p w:rsidR="00DD7E28" w:rsidRDefault="00DD7E28">
      <w:pPr>
        <w:pStyle w:val="ConsPlusNonformat"/>
        <w:jc w:val="both"/>
      </w:pPr>
      <w:r>
        <w:t>│                                                                         │</w:t>
      </w:r>
    </w:p>
    <w:p w:rsidR="00DD7E28" w:rsidRDefault="00DD7E28">
      <w:pPr>
        <w:pStyle w:val="ConsPlusNonformat"/>
        <w:jc w:val="both"/>
      </w:pPr>
      <w:r>
        <w:t>│                                                                         │</w:t>
      </w:r>
    </w:p>
    <w:p w:rsidR="00DD7E28" w:rsidRDefault="00DD7E28">
      <w:pPr>
        <w:pStyle w:val="ConsPlusNonformat"/>
        <w:jc w:val="both"/>
      </w:pPr>
      <w:r>
        <w:t>│       Фото существующего положения без информационной конструкции       │</w:t>
      </w:r>
    </w:p>
    <w:p w:rsidR="00DD7E28" w:rsidRDefault="00DD7E28">
      <w:pPr>
        <w:pStyle w:val="ConsPlusNonformat"/>
        <w:jc w:val="both"/>
      </w:pPr>
      <w:r>
        <w:t>│                                                                         │</w:t>
      </w:r>
    </w:p>
    <w:p w:rsidR="00DD7E28" w:rsidRDefault="00DD7E28">
      <w:pPr>
        <w:pStyle w:val="ConsPlusNonformat"/>
        <w:jc w:val="both"/>
      </w:pPr>
      <w:r>
        <w:t>│                                                                         │</w:t>
      </w:r>
    </w:p>
    <w:p w:rsidR="00DD7E28" w:rsidRDefault="00DD7E28">
      <w:pPr>
        <w:pStyle w:val="ConsPlusNonformat"/>
        <w:jc w:val="both"/>
      </w:pPr>
      <w:r>
        <w:t>│                                                                         │</w:t>
      </w:r>
    </w:p>
    <w:p w:rsidR="00DD7E28" w:rsidRDefault="00DD7E28">
      <w:pPr>
        <w:pStyle w:val="ConsPlusNonformat"/>
        <w:jc w:val="both"/>
      </w:pPr>
      <w:r>
        <w:t>│                                                                         │</w:t>
      </w:r>
    </w:p>
    <w:p w:rsidR="00DD7E28" w:rsidRDefault="00DD7E28">
      <w:pPr>
        <w:pStyle w:val="ConsPlusNonformat"/>
        <w:jc w:val="both"/>
      </w:pPr>
      <w:r>
        <w:t>│                                                                         │</w:t>
      </w:r>
    </w:p>
    <w:p w:rsidR="00DD7E28" w:rsidRDefault="00DD7E28">
      <w:pPr>
        <w:pStyle w:val="ConsPlusNonformat"/>
        <w:jc w:val="both"/>
      </w:pPr>
      <w:r>
        <w:t>│                                                                         │</w:t>
      </w:r>
    </w:p>
    <w:p w:rsidR="00DD7E28" w:rsidRDefault="00DD7E28">
      <w:pPr>
        <w:pStyle w:val="ConsPlusNonformat"/>
        <w:jc w:val="both"/>
      </w:pPr>
      <w:r>
        <w:t>└─────────────────────────────────────────────────────────────────────────┘</w:t>
      </w:r>
    </w:p>
    <w:p w:rsidR="00DD7E28" w:rsidRDefault="00DD7E28">
      <w:pPr>
        <w:pStyle w:val="ConsPlusNonformat"/>
        <w:jc w:val="both"/>
      </w:pPr>
    </w:p>
    <w:p w:rsidR="00DD7E28" w:rsidRDefault="00DD7E28">
      <w:pPr>
        <w:pStyle w:val="ConsPlusNonformat"/>
        <w:jc w:val="both"/>
      </w:pPr>
      <w:r>
        <w:t>┌─────────────────────────────────────────────────────────────────────────┐</w:t>
      </w:r>
    </w:p>
    <w:p w:rsidR="00DD7E28" w:rsidRDefault="00DD7E28">
      <w:pPr>
        <w:pStyle w:val="ConsPlusNonformat"/>
        <w:jc w:val="both"/>
      </w:pPr>
      <w:r>
        <w:t>│                                                                         │</w:t>
      </w:r>
    </w:p>
    <w:p w:rsidR="00DD7E28" w:rsidRDefault="00DD7E28">
      <w:pPr>
        <w:pStyle w:val="ConsPlusNonformat"/>
        <w:jc w:val="both"/>
      </w:pPr>
      <w:r>
        <w:t>│                                                                         │</w:t>
      </w:r>
    </w:p>
    <w:p w:rsidR="00DD7E28" w:rsidRDefault="00DD7E28">
      <w:pPr>
        <w:pStyle w:val="ConsPlusNonformat"/>
        <w:jc w:val="both"/>
      </w:pPr>
      <w:r>
        <w:t>│                                                                         │</w:t>
      </w:r>
    </w:p>
    <w:p w:rsidR="00DD7E28" w:rsidRDefault="00DD7E28">
      <w:pPr>
        <w:pStyle w:val="ConsPlusNonformat"/>
        <w:jc w:val="both"/>
      </w:pPr>
      <w:r>
        <w:t>│                                                                         │</w:t>
      </w:r>
    </w:p>
    <w:p w:rsidR="00DD7E28" w:rsidRDefault="00DD7E28">
      <w:pPr>
        <w:pStyle w:val="ConsPlusNonformat"/>
        <w:jc w:val="both"/>
      </w:pPr>
      <w:r>
        <w:t>│                                                                         │</w:t>
      </w:r>
    </w:p>
    <w:p w:rsidR="00DD7E28" w:rsidRDefault="00DD7E28">
      <w:pPr>
        <w:pStyle w:val="ConsPlusNonformat"/>
        <w:jc w:val="both"/>
      </w:pPr>
      <w:r>
        <w:t>│           Компьютерный фотомонтаж информационной конструкции            │</w:t>
      </w:r>
    </w:p>
    <w:p w:rsidR="00DD7E28" w:rsidRDefault="00DD7E28">
      <w:pPr>
        <w:pStyle w:val="ConsPlusNonformat"/>
        <w:jc w:val="both"/>
      </w:pPr>
      <w:r>
        <w:t>│ (на фронтальной фотографии всего фасада здания местности в перспективе) │</w:t>
      </w:r>
    </w:p>
    <w:p w:rsidR="00DD7E28" w:rsidRDefault="00DD7E28">
      <w:pPr>
        <w:pStyle w:val="ConsPlusNonformat"/>
        <w:jc w:val="both"/>
      </w:pPr>
      <w:r>
        <w:t>│                                                                         │</w:t>
      </w:r>
    </w:p>
    <w:p w:rsidR="00DD7E28" w:rsidRDefault="00DD7E28">
      <w:pPr>
        <w:pStyle w:val="ConsPlusNonformat"/>
        <w:jc w:val="both"/>
      </w:pPr>
      <w:r>
        <w:t>│                                                                         │</w:t>
      </w:r>
    </w:p>
    <w:p w:rsidR="00DD7E28" w:rsidRDefault="00DD7E28">
      <w:pPr>
        <w:pStyle w:val="ConsPlusNonformat"/>
        <w:jc w:val="both"/>
      </w:pPr>
      <w:r>
        <w:t>│                                                                         │</w:t>
      </w:r>
    </w:p>
    <w:p w:rsidR="00DD7E28" w:rsidRDefault="00DD7E28">
      <w:pPr>
        <w:pStyle w:val="ConsPlusNonformat"/>
        <w:jc w:val="both"/>
      </w:pPr>
      <w:r>
        <w:t>│                                                                         │</w:t>
      </w:r>
    </w:p>
    <w:p w:rsidR="00DD7E28" w:rsidRDefault="00DD7E28">
      <w:pPr>
        <w:pStyle w:val="ConsPlusNonformat"/>
        <w:jc w:val="both"/>
      </w:pPr>
      <w:r>
        <w:t>│                                                                         │</w:t>
      </w:r>
    </w:p>
    <w:p w:rsidR="00DD7E28" w:rsidRDefault="00DD7E28">
      <w:pPr>
        <w:pStyle w:val="ConsPlusNonformat"/>
        <w:jc w:val="both"/>
      </w:pPr>
      <w:r>
        <w:t>│                                                                         │</w:t>
      </w:r>
    </w:p>
    <w:p w:rsidR="00DD7E28" w:rsidRDefault="00DD7E28">
      <w:pPr>
        <w:pStyle w:val="ConsPlusNonformat"/>
        <w:jc w:val="both"/>
      </w:pPr>
      <w:r>
        <w:t>└─────────────────────────────────────────────────────────────────────────┘</w:t>
      </w:r>
    </w:p>
    <w:p w:rsidR="00DD7E28" w:rsidRDefault="00DD7E28">
      <w:pPr>
        <w:pStyle w:val="ConsPlusNonformat"/>
        <w:jc w:val="both"/>
      </w:pPr>
    </w:p>
    <w:p w:rsidR="00DD7E28" w:rsidRDefault="00DD7E28">
      <w:pPr>
        <w:pStyle w:val="ConsPlusNonformat"/>
        <w:jc w:val="both"/>
      </w:pPr>
      <w:r>
        <w:t>┌─────────────────────────────────────────────────────────────────────────┐</w:t>
      </w:r>
    </w:p>
    <w:p w:rsidR="00DD7E28" w:rsidRDefault="00DD7E28">
      <w:pPr>
        <w:pStyle w:val="ConsPlusNonformat"/>
        <w:jc w:val="both"/>
      </w:pPr>
      <w:r>
        <w:t>│                                                                         │</w:t>
      </w:r>
    </w:p>
    <w:p w:rsidR="00DD7E28" w:rsidRDefault="00DD7E28">
      <w:pPr>
        <w:pStyle w:val="ConsPlusNonformat"/>
        <w:jc w:val="both"/>
      </w:pPr>
      <w:r>
        <w:t>│                                                                         │</w:t>
      </w:r>
    </w:p>
    <w:p w:rsidR="00DD7E28" w:rsidRDefault="00DD7E28">
      <w:pPr>
        <w:pStyle w:val="ConsPlusNonformat"/>
        <w:jc w:val="both"/>
      </w:pPr>
      <w:r>
        <w:t>│                                                                         │</w:t>
      </w:r>
    </w:p>
    <w:p w:rsidR="00DD7E28" w:rsidRDefault="00DD7E28">
      <w:pPr>
        <w:pStyle w:val="ConsPlusNonformat"/>
        <w:jc w:val="both"/>
      </w:pPr>
      <w:r>
        <w:t>│                                                                         │</w:t>
      </w:r>
    </w:p>
    <w:p w:rsidR="00DD7E28" w:rsidRDefault="00DD7E28">
      <w:pPr>
        <w:pStyle w:val="ConsPlusNonformat"/>
        <w:jc w:val="both"/>
      </w:pPr>
      <w:r>
        <w:t>│                                                                         │</w:t>
      </w:r>
    </w:p>
    <w:p w:rsidR="00DD7E28" w:rsidRDefault="00DD7E28">
      <w:pPr>
        <w:pStyle w:val="ConsPlusNonformat"/>
        <w:jc w:val="both"/>
      </w:pPr>
      <w:r>
        <w:t>│                                                                         │</w:t>
      </w:r>
    </w:p>
    <w:p w:rsidR="00DD7E28" w:rsidRDefault="00DD7E28">
      <w:pPr>
        <w:pStyle w:val="ConsPlusNonformat"/>
        <w:jc w:val="both"/>
      </w:pPr>
      <w:r>
        <w:t>│            Чертеж с указанием размеров элементов конструкции            │</w:t>
      </w:r>
    </w:p>
    <w:p w:rsidR="00DD7E28" w:rsidRDefault="00DD7E28">
      <w:pPr>
        <w:pStyle w:val="ConsPlusNonformat"/>
        <w:jc w:val="both"/>
      </w:pPr>
      <w:r>
        <w:t>│                                                                         │</w:t>
      </w:r>
    </w:p>
    <w:p w:rsidR="00DD7E28" w:rsidRDefault="00DD7E28">
      <w:pPr>
        <w:pStyle w:val="ConsPlusNonformat"/>
        <w:jc w:val="both"/>
      </w:pPr>
      <w:r>
        <w:t>│                                                                         │</w:t>
      </w:r>
    </w:p>
    <w:p w:rsidR="00DD7E28" w:rsidRDefault="00DD7E28">
      <w:pPr>
        <w:pStyle w:val="ConsPlusNonformat"/>
        <w:jc w:val="both"/>
      </w:pPr>
      <w:r>
        <w:t>│                                                                         │</w:t>
      </w:r>
    </w:p>
    <w:p w:rsidR="00DD7E28" w:rsidRDefault="00DD7E28">
      <w:pPr>
        <w:pStyle w:val="ConsPlusNonformat"/>
        <w:jc w:val="both"/>
      </w:pPr>
      <w:r>
        <w:t>│                                                                         │</w:t>
      </w:r>
    </w:p>
    <w:p w:rsidR="00DD7E28" w:rsidRDefault="00DD7E28">
      <w:pPr>
        <w:pStyle w:val="ConsPlusNonformat"/>
        <w:jc w:val="both"/>
      </w:pPr>
      <w:r>
        <w:t>│                                                                         │</w:t>
      </w:r>
    </w:p>
    <w:p w:rsidR="00DD7E28" w:rsidRDefault="00DD7E28">
      <w:pPr>
        <w:pStyle w:val="ConsPlusNonformat"/>
        <w:jc w:val="both"/>
      </w:pPr>
      <w:r>
        <w:t>│                                                                         │</w:t>
      </w:r>
    </w:p>
    <w:p w:rsidR="00DD7E28" w:rsidRDefault="00DD7E28">
      <w:pPr>
        <w:pStyle w:val="ConsPlusNonformat"/>
        <w:jc w:val="both"/>
      </w:pPr>
      <w:r>
        <w:t>└─────────────────────────────────────────────────────────────────────────┘</w:t>
      </w:r>
    </w:p>
    <w:p w:rsidR="00DD7E28" w:rsidRDefault="00DD7E28">
      <w:pPr>
        <w:pStyle w:val="ConsPlusNormal"/>
        <w:ind w:firstLine="540"/>
        <w:jc w:val="both"/>
      </w:pPr>
    </w:p>
    <w:p w:rsidR="00DD7E28" w:rsidRDefault="00DD7E28">
      <w:pPr>
        <w:pStyle w:val="ConsPlusNormal"/>
        <w:ind w:firstLine="540"/>
        <w:jc w:val="both"/>
      </w:pPr>
      <w:r>
        <w:t>Примечания:</w:t>
      </w:r>
    </w:p>
    <w:p w:rsidR="00DD7E28" w:rsidRDefault="00DD7E28">
      <w:pPr>
        <w:pStyle w:val="ConsPlusNormal"/>
        <w:spacing w:before="220"/>
        <w:ind w:firstLine="540"/>
        <w:jc w:val="both"/>
      </w:pPr>
      <w:r>
        <w:lastRenderedPageBreak/>
        <w:t xml:space="preserve">Установка информационной конструкции считается согласованной в случае, если информационная конструкция соответствует </w:t>
      </w:r>
      <w:proofErr w:type="gramStart"/>
      <w:r>
        <w:t>согласованному</w:t>
      </w:r>
      <w:proofErr w:type="gramEnd"/>
      <w:r>
        <w:t xml:space="preserve"> комплексному дизайн-проекту на размещение информационной конструкции.</w:t>
      </w:r>
    </w:p>
    <w:p w:rsidR="00DD7E28" w:rsidRDefault="00DD7E28">
      <w:pPr>
        <w:pStyle w:val="ConsPlusNormal"/>
        <w:ind w:firstLine="540"/>
        <w:jc w:val="both"/>
      </w:pPr>
    </w:p>
    <w:p w:rsidR="00DD7E28" w:rsidRDefault="00DD7E28">
      <w:pPr>
        <w:pStyle w:val="ConsPlusNormal"/>
        <w:ind w:firstLine="540"/>
        <w:jc w:val="both"/>
      </w:pPr>
    </w:p>
    <w:p w:rsidR="00DD7E28" w:rsidRDefault="00DD7E28">
      <w:pPr>
        <w:pStyle w:val="ConsPlusNormal"/>
        <w:ind w:firstLine="540"/>
        <w:jc w:val="both"/>
      </w:pPr>
    </w:p>
    <w:p w:rsidR="00DD7E28" w:rsidRDefault="00DD7E28">
      <w:pPr>
        <w:pStyle w:val="ConsPlusNormal"/>
        <w:ind w:firstLine="540"/>
        <w:jc w:val="both"/>
      </w:pPr>
    </w:p>
    <w:p w:rsidR="00DD7E28" w:rsidRDefault="00DD7E28">
      <w:pPr>
        <w:pStyle w:val="ConsPlusNormal"/>
        <w:ind w:firstLine="540"/>
        <w:jc w:val="both"/>
      </w:pPr>
    </w:p>
    <w:p w:rsidR="00DD7E28" w:rsidRDefault="00DD7E28">
      <w:pPr>
        <w:pStyle w:val="ConsPlusNormal"/>
        <w:jc w:val="right"/>
        <w:outlineLvl w:val="1"/>
      </w:pPr>
      <w:r>
        <w:t>Приложение N 3</w:t>
      </w:r>
    </w:p>
    <w:p w:rsidR="00DD7E28" w:rsidRDefault="00DD7E28">
      <w:pPr>
        <w:pStyle w:val="ConsPlusNormal"/>
        <w:jc w:val="right"/>
      </w:pPr>
      <w:r>
        <w:t>к Правилам размещения</w:t>
      </w:r>
    </w:p>
    <w:p w:rsidR="00DD7E28" w:rsidRDefault="00DD7E28">
      <w:pPr>
        <w:pStyle w:val="ConsPlusNormal"/>
        <w:jc w:val="right"/>
      </w:pPr>
      <w:r>
        <w:t xml:space="preserve">и содержания </w:t>
      </w:r>
      <w:proofErr w:type="gramStart"/>
      <w:r>
        <w:t>информационных</w:t>
      </w:r>
      <w:proofErr w:type="gramEnd"/>
    </w:p>
    <w:p w:rsidR="00DD7E28" w:rsidRDefault="00DD7E28">
      <w:pPr>
        <w:pStyle w:val="ConsPlusNormal"/>
        <w:jc w:val="right"/>
      </w:pPr>
      <w:r>
        <w:t>конструкций в городе Нижнем Новгороде</w:t>
      </w:r>
    </w:p>
    <w:p w:rsidR="00DD7E28" w:rsidRDefault="00DD7E28">
      <w:pPr>
        <w:pStyle w:val="ConsPlusNormal"/>
        <w:jc w:val="center"/>
      </w:pPr>
      <w:r>
        <w:t>Список изменяющих документов</w:t>
      </w:r>
    </w:p>
    <w:p w:rsidR="00DD7E28" w:rsidRDefault="00DD7E28">
      <w:pPr>
        <w:pStyle w:val="ConsPlusNormal"/>
        <w:jc w:val="center"/>
      </w:pPr>
      <w:r>
        <w:t xml:space="preserve">(в ред. </w:t>
      </w:r>
      <w:hyperlink r:id="rId50" w:history="1">
        <w:r>
          <w:rPr>
            <w:color w:val="0000FF"/>
          </w:rPr>
          <w:t>решения</w:t>
        </w:r>
      </w:hyperlink>
      <w:r>
        <w:t xml:space="preserve"> Городской Думы г. Н.Новгорода от 18.10.2017 N 204)</w:t>
      </w:r>
    </w:p>
    <w:p w:rsidR="00DD7E28" w:rsidRDefault="00DD7E28">
      <w:pPr>
        <w:pStyle w:val="ConsPlusNormal"/>
        <w:ind w:firstLine="540"/>
        <w:jc w:val="both"/>
      </w:pPr>
    </w:p>
    <w:p w:rsidR="00DD7E28" w:rsidRDefault="00DD7E28">
      <w:pPr>
        <w:pStyle w:val="ConsPlusNonformat"/>
        <w:jc w:val="both"/>
      </w:pPr>
      <w:r>
        <w:t xml:space="preserve">                         Комплексный дизайн-проект</w:t>
      </w:r>
    </w:p>
    <w:p w:rsidR="00DD7E28" w:rsidRDefault="00DD7E28">
      <w:pPr>
        <w:pStyle w:val="ConsPlusNonformat"/>
        <w:jc w:val="both"/>
      </w:pPr>
      <w:r>
        <w:t xml:space="preserve">                 на размещение информационной конструкции</w:t>
      </w:r>
    </w:p>
    <w:p w:rsidR="00DD7E28" w:rsidRDefault="00DD7E28">
      <w:pPr>
        <w:pStyle w:val="ConsPlusNonformat"/>
        <w:jc w:val="both"/>
      </w:pPr>
    </w:p>
    <w:p w:rsidR="00DD7E28" w:rsidRDefault="00DD7E28">
      <w:pPr>
        <w:pStyle w:val="ConsPlusNonformat"/>
        <w:jc w:val="both"/>
      </w:pPr>
      <w:r>
        <w:t xml:space="preserve">                   Наименование организации (физ. лица)</w:t>
      </w:r>
    </w:p>
    <w:p w:rsidR="00DD7E28" w:rsidRDefault="00DD7E28">
      <w:pPr>
        <w:pStyle w:val="ConsPlusNonformat"/>
        <w:jc w:val="both"/>
      </w:pPr>
      <w:r>
        <w:t xml:space="preserve">            Информационные конструкции по характеру размещения</w:t>
      </w:r>
    </w:p>
    <w:p w:rsidR="00DD7E28" w:rsidRDefault="00DD7E28">
      <w:pPr>
        <w:pStyle w:val="ConsPlusNonformat"/>
        <w:jc w:val="both"/>
      </w:pPr>
      <w:r>
        <w:t xml:space="preserve">                             Место размещения</w:t>
      </w:r>
    </w:p>
    <w:p w:rsidR="00DD7E28" w:rsidRDefault="00DD7E28">
      <w:pPr>
        <w:pStyle w:val="ConsPlusNonformat"/>
        <w:jc w:val="both"/>
      </w:pPr>
    </w:p>
    <w:p w:rsidR="00DD7E28" w:rsidRDefault="00DD7E28">
      <w:pPr>
        <w:pStyle w:val="ConsPlusNonformat"/>
        <w:jc w:val="both"/>
      </w:pPr>
      <w:r>
        <w:t xml:space="preserve">              ┌───────────────────────────────────────────┐</w:t>
      </w:r>
    </w:p>
    <w:p w:rsidR="00DD7E28" w:rsidRDefault="00DD7E28">
      <w:pPr>
        <w:pStyle w:val="ConsPlusNonformat"/>
        <w:jc w:val="both"/>
      </w:pPr>
      <w:r>
        <w:t xml:space="preserve">              │                                           │</w:t>
      </w:r>
    </w:p>
    <w:p w:rsidR="00DD7E28" w:rsidRDefault="00DD7E28">
      <w:pPr>
        <w:pStyle w:val="ConsPlusNonformat"/>
        <w:jc w:val="both"/>
      </w:pPr>
      <w:r>
        <w:t xml:space="preserve">              │                 Фотомонтаж                │</w:t>
      </w:r>
    </w:p>
    <w:p w:rsidR="00DD7E28" w:rsidRDefault="00DD7E28">
      <w:pPr>
        <w:pStyle w:val="ConsPlusNonformat"/>
        <w:jc w:val="both"/>
      </w:pPr>
      <w:r>
        <w:t xml:space="preserve">              │                                           │</w:t>
      </w:r>
    </w:p>
    <w:p w:rsidR="00DD7E28" w:rsidRDefault="00DD7E28">
      <w:pPr>
        <w:pStyle w:val="ConsPlusNonformat"/>
        <w:jc w:val="both"/>
      </w:pPr>
      <w:r>
        <w:t xml:space="preserve">              └───────────────────────────────────────────┘</w:t>
      </w:r>
    </w:p>
    <w:p w:rsidR="00DD7E28" w:rsidRDefault="00DD7E28">
      <w:pPr>
        <w:pStyle w:val="ConsPlusNonformat"/>
        <w:jc w:val="both"/>
      </w:pPr>
    </w:p>
    <w:p w:rsidR="00DD7E28" w:rsidRDefault="00DD7E28">
      <w:pPr>
        <w:pStyle w:val="ConsPlusNonformat"/>
        <w:jc w:val="both"/>
      </w:pPr>
      <w:r>
        <w:t>Ведомость чертежей                    Пояснительная записка</w:t>
      </w:r>
    </w:p>
    <w:p w:rsidR="00DD7E28" w:rsidRDefault="00DD7E28">
      <w:pPr>
        <w:pStyle w:val="ConsPlusNonformat"/>
        <w:jc w:val="both"/>
      </w:pPr>
    </w:p>
    <w:p w:rsidR="00DD7E28" w:rsidRDefault="00DD7E28">
      <w:pPr>
        <w:pStyle w:val="ConsPlusNonformat"/>
        <w:jc w:val="both"/>
      </w:pPr>
      <w:r>
        <w:t>┌─────────────────────────────────┐   ┌───────────────────────────────────┐</w:t>
      </w:r>
    </w:p>
    <w:p w:rsidR="00DD7E28" w:rsidRDefault="00DD7E28">
      <w:pPr>
        <w:pStyle w:val="ConsPlusNonformat"/>
        <w:jc w:val="both"/>
      </w:pPr>
      <w:r>
        <w:t>│       Ведомость чертежей        │   │       Пояснительная записка       │</w:t>
      </w:r>
    </w:p>
    <w:p w:rsidR="00DD7E28" w:rsidRDefault="00DD7E28">
      <w:pPr>
        <w:pStyle w:val="ConsPlusNonformat"/>
        <w:jc w:val="both"/>
      </w:pPr>
      <w:r>
        <w:t>│                                 │   │                                   │</w:t>
      </w:r>
    </w:p>
    <w:p w:rsidR="00DD7E28" w:rsidRDefault="00DD7E28">
      <w:pPr>
        <w:pStyle w:val="ConsPlusNonformat"/>
        <w:jc w:val="both"/>
      </w:pPr>
      <w:r>
        <w:t>│1. Пояснительная записка         │   │Описание местоположения размещения │</w:t>
      </w:r>
    </w:p>
    <w:p w:rsidR="00DD7E28" w:rsidRDefault="00DD7E28">
      <w:pPr>
        <w:pStyle w:val="ConsPlusNonformat"/>
        <w:jc w:val="both"/>
      </w:pPr>
      <w:r>
        <w:t>│2. Фотофиксация здания           │   │информационной конструкции         │</w:t>
      </w:r>
    </w:p>
    <w:p w:rsidR="00DD7E28" w:rsidRDefault="00DD7E28">
      <w:pPr>
        <w:pStyle w:val="ConsPlusNonformat"/>
        <w:jc w:val="both"/>
      </w:pPr>
      <w:r>
        <w:t>│(существующее положение)         │   │Обоснование цветового решения      │</w:t>
      </w:r>
    </w:p>
    <w:p w:rsidR="00DD7E28" w:rsidRDefault="00DD7E28">
      <w:pPr>
        <w:pStyle w:val="ConsPlusNonformat"/>
        <w:jc w:val="both"/>
      </w:pPr>
      <w:r>
        <w:t>│3. Фоторазвертка фасада здания   │   │информационной конструкции         │</w:t>
      </w:r>
    </w:p>
    <w:p w:rsidR="00DD7E28" w:rsidRDefault="00DD7E28">
      <w:pPr>
        <w:pStyle w:val="ConsPlusNonformat"/>
        <w:jc w:val="both"/>
      </w:pPr>
      <w:r>
        <w:t>│4. Общий план размещения         │   │(фирменный стиль и т.д.)           │</w:t>
      </w:r>
    </w:p>
    <w:p w:rsidR="00DD7E28" w:rsidRDefault="00DD7E28">
      <w:pPr>
        <w:pStyle w:val="ConsPlusNonformat"/>
        <w:jc w:val="both"/>
      </w:pPr>
      <w:r>
        <w:t xml:space="preserve">│информационных конструкций </w:t>
      </w:r>
      <w:proofErr w:type="gramStart"/>
      <w:r>
        <w:t>на</w:t>
      </w:r>
      <w:proofErr w:type="gramEnd"/>
      <w:r>
        <w:t xml:space="preserve">    │   │Информационная конструкция по      │</w:t>
      </w:r>
    </w:p>
    <w:p w:rsidR="00DD7E28" w:rsidRDefault="00DD7E28">
      <w:pPr>
        <w:pStyle w:val="ConsPlusNonformat"/>
        <w:jc w:val="both"/>
      </w:pPr>
      <w:proofErr w:type="gramStart"/>
      <w:r>
        <w:t>│фасаде здания                    │   │характеру размещения (настенная,   │</w:t>
      </w:r>
      <w:proofErr w:type="gramEnd"/>
    </w:p>
    <w:p w:rsidR="00DD7E28" w:rsidRDefault="00DD7E28">
      <w:pPr>
        <w:pStyle w:val="ConsPlusNonformat"/>
        <w:jc w:val="both"/>
      </w:pPr>
      <w:r>
        <w:t xml:space="preserve">│5. </w:t>
      </w:r>
      <w:proofErr w:type="gramStart"/>
      <w:r>
        <w:t>Проект информационного        │   │консольная, крышная, указатель)    │</w:t>
      </w:r>
      <w:proofErr w:type="gramEnd"/>
    </w:p>
    <w:p w:rsidR="00DD7E28" w:rsidRDefault="00DD7E28">
      <w:pPr>
        <w:pStyle w:val="ConsPlusNonformat"/>
        <w:jc w:val="both"/>
      </w:pPr>
      <w:proofErr w:type="gramStart"/>
      <w:r>
        <w:t>│оформления фасада с местами      │   │Подсветка (внутренняя, прожекторами│</w:t>
      </w:r>
      <w:proofErr w:type="gramEnd"/>
    </w:p>
    <w:p w:rsidR="00DD7E28" w:rsidRDefault="00DD7E28">
      <w:pPr>
        <w:pStyle w:val="ConsPlusNonformat"/>
        <w:jc w:val="both"/>
      </w:pPr>
      <w:r>
        <w:t>│предполагаемого размещения всех  │   │и т.д.)                            │</w:t>
      </w:r>
    </w:p>
    <w:p w:rsidR="00DD7E28" w:rsidRDefault="00DD7E28">
      <w:pPr>
        <w:pStyle w:val="ConsPlusNonformat"/>
        <w:jc w:val="both"/>
      </w:pPr>
      <w:r>
        <w:t xml:space="preserve">│информационных конструкций       │   │Тип исполнения </w:t>
      </w:r>
      <w:proofErr w:type="gramStart"/>
      <w:r>
        <w:t>информационной</w:t>
      </w:r>
      <w:proofErr w:type="gramEnd"/>
      <w:r>
        <w:t xml:space="preserve">      │</w:t>
      </w:r>
    </w:p>
    <w:p w:rsidR="00DD7E28" w:rsidRDefault="00DD7E28">
      <w:pPr>
        <w:pStyle w:val="ConsPlusNonformat"/>
        <w:jc w:val="both"/>
      </w:pPr>
      <w:proofErr w:type="gramStart"/>
      <w:r>
        <w:t>│                                 │   │конструкции (объемные буквы,       │</w:t>
      </w:r>
      <w:proofErr w:type="gramEnd"/>
    </w:p>
    <w:p w:rsidR="00DD7E28" w:rsidRDefault="00DD7E28">
      <w:pPr>
        <w:pStyle w:val="ConsPlusNonformat"/>
        <w:jc w:val="both"/>
      </w:pPr>
      <w:r>
        <w:t>│                                 │   │плоская панель, короб)             │</w:t>
      </w:r>
    </w:p>
    <w:p w:rsidR="00DD7E28" w:rsidRDefault="00DD7E28">
      <w:pPr>
        <w:pStyle w:val="ConsPlusNonformat"/>
        <w:jc w:val="both"/>
      </w:pPr>
      <w:r>
        <w:t>└─────────────────────────────────┘   └───────────────────────────────────┘</w:t>
      </w:r>
    </w:p>
    <w:p w:rsidR="00DD7E28" w:rsidRDefault="00DD7E28">
      <w:pPr>
        <w:pStyle w:val="ConsPlusNonformat"/>
        <w:jc w:val="both"/>
      </w:pPr>
      <w:r>
        <w:t xml:space="preserve">                         Формат А</w:t>
      </w:r>
      <w:proofErr w:type="gramStart"/>
      <w:r>
        <w:t>4</w:t>
      </w:r>
      <w:proofErr w:type="gramEnd"/>
      <w:r>
        <w:t xml:space="preserve">                               Формат А4</w:t>
      </w:r>
    </w:p>
    <w:p w:rsidR="00DD7E28" w:rsidRDefault="00DD7E28">
      <w:pPr>
        <w:pStyle w:val="ConsPlusNonformat"/>
        <w:jc w:val="both"/>
      </w:pPr>
    </w:p>
    <w:p w:rsidR="00DD7E28" w:rsidRDefault="00DD7E28">
      <w:pPr>
        <w:pStyle w:val="ConsPlusNonformat"/>
        <w:jc w:val="both"/>
      </w:pPr>
      <w:r>
        <w:t>Фотофиксация фасадов здания</w:t>
      </w:r>
    </w:p>
    <w:p w:rsidR="00DD7E28" w:rsidRDefault="00DD7E28">
      <w:pPr>
        <w:pStyle w:val="ConsPlusNonformat"/>
        <w:jc w:val="both"/>
      </w:pPr>
      <w:r>
        <w:t xml:space="preserve">                                                   120 мм</w:t>
      </w:r>
    </w:p>
    <w:p w:rsidR="00DD7E28" w:rsidRDefault="00DD7E28">
      <w:pPr>
        <w:pStyle w:val="ConsPlusNonformat"/>
        <w:jc w:val="both"/>
      </w:pPr>
      <w:r>
        <w:t xml:space="preserve">                                      │&lt;───────────────────────────&gt;│</w:t>
      </w:r>
    </w:p>
    <w:p w:rsidR="00DD7E28" w:rsidRDefault="00DD7E28">
      <w:pPr>
        <w:pStyle w:val="ConsPlusNonformat"/>
        <w:jc w:val="both"/>
      </w:pPr>
      <w:r>
        <w:t>┌─────────────────────────────────┐   ┌─────────────────────────────┐──────</w:t>
      </w:r>
    </w:p>
    <w:p w:rsidR="00DD7E28" w:rsidRDefault="00DD7E28">
      <w:pPr>
        <w:pStyle w:val="ConsPlusNonformat"/>
        <w:jc w:val="both"/>
      </w:pPr>
      <w:r>
        <w:t>│                                 │   │                             │    /\</w:t>
      </w:r>
    </w:p>
    <w:p w:rsidR="00DD7E28" w:rsidRDefault="00DD7E28">
      <w:pPr>
        <w:pStyle w:val="ConsPlusNonformat"/>
        <w:jc w:val="both"/>
      </w:pPr>
      <w:r>
        <w:t>│                                 │   │                             │     │</w:t>
      </w:r>
    </w:p>
    <w:p w:rsidR="00DD7E28" w:rsidRDefault="00DD7E28">
      <w:pPr>
        <w:pStyle w:val="ConsPlusNonformat"/>
        <w:jc w:val="both"/>
      </w:pPr>
      <w:r>
        <w:t>│                                 │   │                             │     │</w:t>
      </w:r>
    </w:p>
    <w:p w:rsidR="00DD7E28" w:rsidRDefault="00DD7E28">
      <w:pPr>
        <w:pStyle w:val="ConsPlusNonformat"/>
        <w:jc w:val="both"/>
      </w:pPr>
      <w:r>
        <w:t>│                                 │   │                             │     │</w:t>
      </w:r>
    </w:p>
    <w:p w:rsidR="00DD7E28" w:rsidRDefault="00DD7E28">
      <w:pPr>
        <w:pStyle w:val="ConsPlusNonformat"/>
        <w:jc w:val="both"/>
      </w:pPr>
      <w:r>
        <w:t>│                                 │   │                             │80 мм│</w:t>
      </w:r>
    </w:p>
    <w:p w:rsidR="00DD7E28" w:rsidRDefault="00DD7E28">
      <w:pPr>
        <w:pStyle w:val="ConsPlusNonformat"/>
        <w:jc w:val="both"/>
      </w:pPr>
      <w:r>
        <w:t>│                                 │   │                             │     │</w:t>
      </w:r>
    </w:p>
    <w:p w:rsidR="00DD7E28" w:rsidRDefault="00DD7E28">
      <w:pPr>
        <w:pStyle w:val="ConsPlusNonformat"/>
        <w:jc w:val="both"/>
      </w:pPr>
      <w:r>
        <w:t>│                                 │   │                             │     │</w:t>
      </w:r>
    </w:p>
    <w:p w:rsidR="00DD7E28" w:rsidRDefault="00DD7E28">
      <w:pPr>
        <w:pStyle w:val="ConsPlusNonformat"/>
        <w:jc w:val="both"/>
      </w:pPr>
      <w:r>
        <w:t>│                                 │   │                             │     │</w:t>
      </w:r>
    </w:p>
    <w:p w:rsidR="00DD7E28" w:rsidRDefault="00DD7E28">
      <w:pPr>
        <w:pStyle w:val="ConsPlusNonformat"/>
        <w:jc w:val="both"/>
      </w:pPr>
      <w:r>
        <w:lastRenderedPageBreak/>
        <w:t>│                                 │   │                             │    \/</w:t>
      </w:r>
    </w:p>
    <w:p w:rsidR="00DD7E28" w:rsidRDefault="00DD7E28">
      <w:pPr>
        <w:pStyle w:val="ConsPlusNonformat"/>
        <w:jc w:val="both"/>
      </w:pPr>
      <w:r>
        <w:t>└─────────────────────────────────┘   └─────────────────────────────┘──────</w:t>
      </w:r>
    </w:p>
    <w:p w:rsidR="00DD7E28" w:rsidRDefault="00DD7E28">
      <w:pPr>
        <w:pStyle w:val="ConsPlusNonformat"/>
        <w:jc w:val="both"/>
      </w:pPr>
    </w:p>
    <w:p w:rsidR="00DD7E28" w:rsidRDefault="00DD7E28">
      <w:pPr>
        <w:pStyle w:val="ConsPlusNonformat"/>
        <w:jc w:val="both"/>
      </w:pPr>
      <w:r>
        <w:t>┌─────────────────────────────────┐   ┌─────────────────────────────┐</w:t>
      </w:r>
    </w:p>
    <w:p w:rsidR="00DD7E28" w:rsidRDefault="00DD7E28">
      <w:pPr>
        <w:pStyle w:val="ConsPlusNonformat"/>
        <w:jc w:val="both"/>
      </w:pPr>
      <w:r>
        <w:t>│                                 │   │                             │</w:t>
      </w:r>
    </w:p>
    <w:p w:rsidR="00DD7E28" w:rsidRDefault="00DD7E28">
      <w:pPr>
        <w:pStyle w:val="ConsPlusNonformat"/>
        <w:jc w:val="both"/>
      </w:pPr>
      <w:r>
        <w:t>│                                 │   │                             │</w:t>
      </w:r>
    </w:p>
    <w:p w:rsidR="00DD7E28" w:rsidRDefault="00DD7E28">
      <w:pPr>
        <w:pStyle w:val="ConsPlusNonformat"/>
        <w:jc w:val="both"/>
      </w:pPr>
      <w:r>
        <w:t>│                                 │   │                             │</w:t>
      </w:r>
    </w:p>
    <w:p w:rsidR="00DD7E28" w:rsidRDefault="00DD7E28">
      <w:pPr>
        <w:pStyle w:val="ConsPlusNonformat"/>
        <w:jc w:val="both"/>
      </w:pPr>
      <w:r>
        <w:t>│                                 │   │                             │</w:t>
      </w:r>
    </w:p>
    <w:p w:rsidR="00DD7E28" w:rsidRDefault="00DD7E28">
      <w:pPr>
        <w:pStyle w:val="ConsPlusNonformat"/>
        <w:jc w:val="both"/>
      </w:pPr>
      <w:r>
        <w:t>│                                 │   │                             │</w:t>
      </w:r>
    </w:p>
    <w:p w:rsidR="00DD7E28" w:rsidRDefault="00DD7E28">
      <w:pPr>
        <w:pStyle w:val="ConsPlusNonformat"/>
        <w:jc w:val="both"/>
      </w:pPr>
      <w:r>
        <w:t>│                                 │   │                             │</w:t>
      </w:r>
    </w:p>
    <w:p w:rsidR="00DD7E28" w:rsidRDefault="00DD7E28">
      <w:pPr>
        <w:pStyle w:val="ConsPlusNonformat"/>
        <w:jc w:val="both"/>
      </w:pPr>
      <w:r>
        <w:t>│                                 │   │                             │</w:t>
      </w:r>
    </w:p>
    <w:p w:rsidR="00DD7E28" w:rsidRDefault="00DD7E28">
      <w:pPr>
        <w:pStyle w:val="ConsPlusNonformat"/>
        <w:jc w:val="both"/>
      </w:pPr>
      <w:r>
        <w:t>│                                 │   │                             │</w:t>
      </w:r>
    </w:p>
    <w:p w:rsidR="00DD7E28" w:rsidRDefault="00DD7E28">
      <w:pPr>
        <w:pStyle w:val="ConsPlusNonformat"/>
        <w:jc w:val="both"/>
      </w:pPr>
      <w:r>
        <w:t>│                                 │   │                             │</w:t>
      </w:r>
    </w:p>
    <w:p w:rsidR="00DD7E28" w:rsidRDefault="00DD7E28">
      <w:pPr>
        <w:pStyle w:val="ConsPlusNonformat"/>
        <w:jc w:val="both"/>
      </w:pPr>
      <w:r>
        <w:t>└─────────────────────────────────┘   └─────────────────────────────┘</w:t>
      </w:r>
    </w:p>
    <w:p w:rsidR="00DD7E28" w:rsidRDefault="00DD7E28">
      <w:pPr>
        <w:pStyle w:val="ConsPlusNonformat"/>
        <w:jc w:val="both"/>
      </w:pPr>
    </w:p>
    <w:p w:rsidR="00DD7E28" w:rsidRDefault="00DD7E28">
      <w:pPr>
        <w:pStyle w:val="ConsPlusNonformat"/>
        <w:jc w:val="both"/>
      </w:pPr>
      <w:r>
        <w:t xml:space="preserve">Присоединение информационных конструкций (фасадных, крышных) в </w:t>
      </w:r>
      <w:proofErr w:type="gramStart"/>
      <w:r>
        <w:t>существующем</w:t>
      </w:r>
      <w:proofErr w:type="gramEnd"/>
    </w:p>
    <w:p w:rsidR="00DD7E28" w:rsidRDefault="00DD7E28">
      <w:pPr>
        <w:pStyle w:val="ConsPlusNonformat"/>
        <w:jc w:val="both"/>
      </w:pPr>
      <w:r>
        <w:t xml:space="preserve">виде  (до  присоединения)  и фотомонтаж фасада с размещением </w:t>
      </w:r>
      <w:proofErr w:type="gramStart"/>
      <w:r>
        <w:t>предполагаемых</w:t>
      </w:r>
      <w:proofErr w:type="gramEnd"/>
    </w:p>
    <w:p w:rsidR="00DD7E28" w:rsidRDefault="00DD7E28">
      <w:pPr>
        <w:pStyle w:val="ConsPlusNonformat"/>
        <w:jc w:val="both"/>
      </w:pPr>
      <w:r>
        <w:t>информационных  фасадных  конструкций, информационных крышных конструкций и</w:t>
      </w:r>
    </w:p>
    <w:p w:rsidR="00DD7E28" w:rsidRDefault="00DD7E28">
      <w:pPr>
        <w:pStyle w:val="ConsPlusNonformat"/>
        <w:jc w:val="both"/>
      </w:pPr>
      <w:proofErr w:type="gramStart"/>
      <w:r>
        <w:t>уже  ранее размещенными информационными и (или) рекламными конструкциями (в</w:t>
      </w:r>
      <w:proofErr w:type="gramEnd"/>
    </w:p>
    <w:p w:rsidR="00DD7E28" w:rsidRDefault="00DD7E28">
      <w:pPr>
        <w:pStyle w:val="ConsPlusNonformat"/>
        <w:jc w:val="both"/>
      </w:pPr>
      <w:r>
        <w:t xml:space="preserve">случае разработки </w:t>
      </w:r>
      <w:proofErr w:type="gramStart"/>
      <w:r>
        <w:t>комплексного</w:t>
      </w:r>
      <w:proofErr w:type="gramEnd"/>
      <w:r>
        <w:t xml:space="preserve"> дизайн-проекта для информационной фасадной и</w:t>
      </w:r>
    </w:p>
    <w:p w:rsidR="00DD7E28" w:rsidRDefault="00DD7E28">
      <w:pPr>
        <w:pStyle w:val="ConsPlusNonformat"/>
        <w:jc w:val="both"/>
      </w:pPr>
      <w:r>
        <w:t>(или) крышной конструкции).</w:t>
      </w:r>
    </w:p>
    <w:p w:rsidR="00DD7E28" w:rsidRDefault="00DD7E28">
      <w:pPr>
        <w:pStyle w:val="ConsPlusNonformat"/>
        <w:jc w:val="both"/>
      </w:pPr>
    </w:p>
    <w:p w:rsidR="00DD7E28" w:rsidRDefault="00DD7E28">
      <w:pPr>
        <w:pStyle w:val="ConsPlusNonformat"/>
        <w:jc w:val="both"/>
      </w:pPr>
      <w:r>
        <w:t>Фоторазвертка фасадов здания</w:t>
      </w:r>
    </w:p>
    <w:p w:rsidR="00DD7E28" w:rsidRDefault="00DD7E28">
      <w:pPr>
        <w:pStyle w:val="ConsPlusNonformat"/>
        <w:jc w:val="both"/>
      </w:pPr>
    </w:p>
    <w:p w:rsidR="00DD7E28" w:rsidRDefault="00DD7E28">
      <w:pPr>
        <w:pStyle w:val="ConsPlusNonformat"/>
        <w:jc w:val="both"/>
      </w:pPr>
      <w:r>
        <w:t xml:space="preserve">                          Рисунок не приводится.</w:t>
      </w:r>
    </w:p>
    <w:p w:rsidR="00DD7E28" w:rsidRDefault="00DD7E28">
      <w:pPr>
        <w:pStyle w:val="ConsPlusNonformat"/>
        <w:jc w:val="both"/>
      </w:pPr>
    </w:p>
    <w:p w:rsidR="00DD7E28" w:rsidRDefault="00DD7E28">
      <w:pPr>
        <w:pStyle w:val="ConsPlusNonformat"/>
        <w:jc w:val="both"/>
      </w:pPr>
      <w:r>
        <w:t>Представляется  полностью  от  отмостки  до кровли по высоте и от левого до</w:t>
      </w:r>
    </w:p>
    <w:p w:rsidR="00DD7E28" w:rsidRDefault="00DD7E28">
      <w:pPr>
        <w:pStyle w:val="ConsPlusNonformat"/>
        <w:jc w:val="both"/>
      </w:pPr>
      <w:r>
        <w:t>правого  углов  здания  по  ширине  в  ортогональной  проекции. Для зданий,</w:t>
      </w:r>
    </w:p>
    <w:p w:rsidR="00DD7E28" w:rsidRDefault="00DD7E28">
      <w:pPr>
        <w:pStyle w:val="ConsPlusNonformat"/>
        <w:jc w:val="both"/>
      </w:pPr>
      <w:r>
        <w:t>расположенных  в границах исторических территорий города Нижнего Новгорода,</w:t>
      </w:r>
    </w:p>
    <w:p w:rsidR="00DD7E28" w:rsidRDefault="00DD7E28">
      <w:pPr>
        <w:pStyle w:val="ConsPlusNonformat"/>
        <w:jc w:val="both"/>
      </w:pPr>
      <w:r>
        <w:t xml:space="preserve">фоторазвертка должна включать также здания, расположенные справа и слева </w:t>
      </w:r>
      <w:proofErr w:type="gramStart"/>
      <w:r>
        <w:t>от</w:t>
      </w:r>
      <w:proofErr w:type="gramEnd"/>
    </w:p>
    <w:p w:rsidR="00DD7E28" w:rsidRDefault="00DD7E28">
      <w:pPr>
        <w:pStyle w:val="ConsPlusNonformat"/>
        <w:jc w:val="both"/>
      </w:pPr>
      <w:r>
        <w:t>объекта,  на котором предполагаются к размещению информационные конструкции</w:t>
      </w:r>
    </w:p>
    <w:p w:rsidR="00DD7E28" w:rsidRDefault="00DD7E28">
      <w:pPr>
        <w:pStyle w:val="ConsPlusNonformat"/>
        <w:jc w:val="both"/>
      </w:pPr>
      <w:proofErr w:type="gramStart"/>
      <w:r>
        <w:t>(в   случае   разработки  комплексного  дизайн-проекта  для  информационных</w:t>
      </w:r>
      <w:proofErr w:type="gramEnd"/>
    </w:p>
    <w:p w:rsidR="00DD7E28" w:rsidRDefault="00DD7E28">
      <w:pPr>
        <w:pStyle w:val="ConsPlusNonformat"/>
        <w:jc w:val="both"/>
      </w:pPr>
      <w:r>
        <w:t>фасадных конструкций).</w:t>
      </w:r>
    </w:p>
    <w:p w:rsidR="00DD7E28" w:rsidRDefault="00DD7E28">
      <w:pPr>
        <w:pStyle w:val="ConsPlusNonformat"/>
        <w:jc w:val="both"/>
      </w:pPr>
    </w:p>
    <w:p w:rsidR="00DD7E28" w:rsidRDefault="00DD7E28">
      <w:pPr>
        <w:pStyle w:val="ConsPlusNonformat"/>
        <w:jc w:val="both"/>
      </w:pPr>
      <w:r>
        <w:t>Общий план размещения информационных конструкций на фасаде здания</w:t>
      </w:r>
    </w:p>
    <w:p w:rsidR="00DD7E28" w:rsidRDefault="00DD7E28">
      <w:pPr>
        <w:pStyle w:val="ConsPlusNonformat"/>
        <w:jc w:val="both"/>
      </w:pPr>
    </w:p>
    <w:p w:rsidR="00DD7E28" w:rsidRDefault="00DD7E28">
      <w:pPr>
        <w:pStyle w:val="ConsPlusNonformat"/>
        <w:jc w:val="both"/>
      </w:pPr>
      <w:r>
        <w:t xml:space="preserve">                          Рисунок не приводится.</w:t>
      </w:r>
    </w:p>
    <w:p w:rsidR="00DD7E28" w:rsidRDefault="00DD7E28">
      <w:pPr>
        <w:pStyle w:val="ConsPlusNonformat"/>
        <w:jc w:val="both"/>
      </w:pPr>
    </w:p>
    <w:p w:rsidR="00DD7E28" w:rsidRDefault="00DD7E28">
      <w:pPr>
        <w:pStyle w:val="ConsPlusNonformat"/>
        <w:jc w:val="both"/>
      </w:pPr>
      <w:proofErr w:type="gramStart"/>
      <w:r>
        <w:t>С   указанием  вида,  типа  каждой  информационной  конструкции  (в  случае</w:t>
      </w:r>
      <w:proofErr w:type="gramEnd"/>
    </w:p>
    <w:p w:rsidR="00DD7E28" w:rsidRDefault="00DD7E28">
      <w:pPr>
        <w:pStyle w:val="ConsPlusNonformat"/>
        <w:jc w:val="both"/>
      </w:pPr>
      <w:r>
        <w:t xml:space="preserve">разработки </w:t>
      </w:r>
      <w:proofErr w:type="gramStart"/>
      <w:r>
        <w:t>комплексного</w:t>
      </w:r>
      <w:proofErr w:type="gramEnd"/>
      <w:r>
        <w:t xml:space="preserve"> дизайн-проекта для информационной конструкции)</w:t>
      </w:r>
    </w:p>
    <w:p w:rsidR="00DD7E28" w:rsidRDefault="00DD7E28">
      <w:pPr>
        <w:pStyle w:val="ConsPlusNonformat"/>
        <w:jc w:val="both"/>
      </w:pPr>
      <w:r>
        <w:t>Примечание:</w:t>
      </w:r>
    </w:p>
    <w:p w:rsidR="00DD7E28" w:rsidRDefault="00DD7E28">
      <w:pPr>
        <w:pStyle w:val="ConsPlusNonformat"/>
        <w:jc w:val="both"/>
      </w:pPr>
      <w:r>
        <w:t xml:space="preserve">Информационные  фасадные  конструкции  в  виде  объемных  букв  выполнены </w:t>
      </w:r>
      <w:proofErr w:type="gramStart"/>
      <w:r>
        <w:t>с</w:t>
      </w:r>
      <w:proofErr w:type="gramEnd"/>
    </w:p>
    <w:p w:rsidR="00DD7E28" w:rsidRDefault="00DD7E28">
      <w:pPr>
        <w:pStyle w:val="ConsPlusNonformat"/>
        <w:jc w:val="both"/>
      </w:pPr>
      <w:r>
        <w:t>внутренней подсветкой.</w:t>
      </w:r>
    </w:p>
    <w:p w:rsidR="00DD7E28" w:rsidRDefault="00DD7E28">
      <w:pPr>
        <w:pStyle w:val="ConsPlusNonformat"/>
        <w:jc w:val="both"/>
      </w:pPr>
    </w:p>
    <w:p w:rsidR="00DD7E28" w:rsidRDefault="00DD7E28">
      <w:pPr>
        <w:pStyle w:val="ConsPlusNonformat"/>
        <w:jc w:val="both"/>
      </w:pPr>
      <w:r>
        <w:t>Проект   информационного   оформления   фасада  с  местами  предполагаемого</w:t>
      </w:r>
    </w:p>
    <w:p w:rsidR="00DD7E28" w:rsidRDefault="00DD7E28">
      <w:pPr>
        <w:pStyle w:val="ConsPlusNonformat"/>
        <w:jc w:val="both"/>
      </w:pPr>
      <w:r>
        <w:t>размещения  всех информационных конструкций с указанием их типов, размеров,</w:t>
      </w:r>
    </w:p>
    <w:p w:rsidR="00DD7E28" w:rsidRDefault="00DD7E28">
      <w:pPr>
        <w:pStyle w:val="ConsPlusNonformat"/>
        <w:jc w:val="both"/>
      </w:pPr>
      <w:r>
        <w:t>материала,   подсветки   (внутренняя   или  внешняя)  и  способа  крепления</w:t>
      </w:r>
    </w:p>
    <w:p w:rsidR="00DD7E28" w:rsidRDefault="00DD7E28">
      <w:pPr>
        <w:pStyle w:val="ConsPlusNonformat"/>
        <w:jc w:val="both"/>
      </w:pPr>
      <w:r>
        <w:t>(нанесения) сообщения (изображения)</w:t>
      </w:r>
    </w:p>
    <w:p w:rsidR="00DD7E28" w:rsidRDefault="00DD7E28">
      <w:pPr>
        <w:pStyle w:val="ConsPlusNonformat"/>
        <w:jc w:val="both"/>
      </w:pPr>
    </w:p>
    <w:p w:rsidR="00DD7E28" w:rsidRDefault="00DD7E28">
      <w:pPr>
        <w:pStyle w:val="ConsPlusNonformat"/>
        <w:jc w:val="both"/>
      </w:pPr>
      <w:r>
        <w:t xml:space="preserve">                          Рисунок не приводится.</w:t>
      </w:r>
    </w:p>
    <w:p w:rsidR="00DD7E28" w:rsidRDefault="00DD7E28">
      <w:pPr>
        <w:pStyle w:val="ConsPlusNonformat"/>
        <w:jc w:val="both"/>
      </w:pPr>
    </w:p>
    <w:p w:rsidR="00DD7E28" w:rsidRDefault="00DD7E28">
      <w:pPr>
        <w:pStyle w:val="ConsPlusNonformat"/>
        <w:jc w:val="both"/>
      </w:pPr>
      <w:r>
        <w:t>Представляется  полностью  от  отмостки  до кровли по высоте и от левого до</w:t>
      </w:r>
    </w:p>
    <w:p w:rsidR="00DD7E28" w:rsidRDefault="00DD7E28">
      <w:pPr>
        <w:pStyle w:val="ConsPlusNonformat"/>
        <w:jc w:val="both"/>
      </w:pPr>
      <w:r>
        <w:t>правого  углов здания по ширине в ортогональной проекции с указанием точных</w:t>
      </w:r>
    </w:p>
    <w:p w:rsidR="00DD7E28" w:rsidRDefault="00DD7E28">
      <w:pPr>
        <w:pStyle w:val="ConsPlusNonformat"/>
        <w:jc w:val="both"/>
      </w:pPr>
      <w:r>
        <w:t>размеров  и  точного  места  присоединения информационных и (или) рекламных</w:t>
      </w:r>
    </w:p>
    <w:p w:rsidR="00DD7E28" w:rsidRDefault="00DD7E28">
      <w:pPr>
        <w:pStyle w:val="ConsPlusNonformat"/>
        <w:jc w:val="both"/>
      </w:pPr>
      <w:r>
        <w:t>конструкций.</w:t>
      </w:r>
    </w:p>
    <w:p w:rsidR="00DD7E28" w:rsidRDefault="00DD7E28">
      <w:pPr>
        <w:pStyle w:val="ConsPlusNonformat"/>
        <w:jc w:val="both"/>
      </w:pPr>
    </w:p>
    <w:p w:rsidR="00DD7E28" w:rsidRDefault="00DD7E28">
      <w:pPr>
        <w:pStyle w:val="ConsPlusNonformat"/>
        <w:jc w:val="both"/>
      </w:pPr>
      <w:r>
        <w:t>Примечание:</w:t>
      </w:r>
    </w:p>
    <w:p w:rsidR="00DD7E28" w:rsidRDefault="00DD7E28">
      <w:pPr>
        <w:pStyle w:val="ConsPlusNonformat"/>
        <w:jc w:val="both"/>
      </w:pPr>
      <w:r>
        <w:t>Размеры</w:t>
      </w:r>
    </w:p>
    <w:p w:rsidR="00DD7E28" w:rsidRDefault="00DD7E28">
      <w:pPr>
        <w:pStyle w:val="ConsPlusNonformat"/>
        <w:jc w:val="both"/>
      </w:pPr>
      <w:r>
        <w:t>Подсветка</w:t>
      </w:r>
    </w:p>
    <w:p w:rsidR="00DD7E28" w:rsidRDefault="00DD7E28">
      <w:pPr>
        <w:pStyle w:val="ConsPlusNonformat"/>
        <w:jc w:val="both"/>
      </w:pPr>
      <w:proofErr w:type="gramStart"/>
      <w:r>
        <w:t>Информационная  фасадная  конструкция  по  характеру исполнения (настенная,</w:t>
      </w:r>
      <w:proofErr w:type="gramEnd"/>
    </w:p>
    <w:p w:rsidR="00DD7E28" w:rsidRDefault="00DD7E28">
      <w:pPr>
        <w:pStyle w:val="ConsPlusNonformat"/>
        <w:jc w:val="both"/>
      </w:pPr>
      <w:proofErr w:type="gramStart"/>
      <w:r>
        <w:t>консольная</w:t>
      </w:r>
      <w:proofErr w:type="gramEnd"/>
      <w:r>
        <w:t>, крышная, указатель)</w:t>
      </w:r>
    </w:p>
    <w:p w:rsidR="00DD7E28" w:rsidRDefault="00DD7E28">
      <w:pPr>
        <w:pStyle w:val="ConsPlusNonformat"/>
        <w:jc w:val="both"/>
      </w:pPr>
      <w:r>
        <w:t>По типу исполнения (объемные буквы, световой короб и т.д.)</w:t>
      </w:r>
    </w:p>
    <w:p w:rsidR="00DD7E28" w:rsidRDefault="00DD7E28">
      <w:pPr>
        <w:pStyle w:val="ConsPlusNonformat"/>
        <w:jc w:val="both"/>
      </w:pPr>
    </w:p>
    <w:p w:rsidR="00DD7E28" w:rsidRDefault="00DD7E28">
      <w:pPr>
        <w:pStyle w:val="ConsPlusNonformat"/>
        <w:jc w:val="both"/>
      </w:pPr>
      <w:r>
        <w:t>Проект   информационного   оформления   фасада  с  местами  предполагаемого</w:t>
      </w:r>
    </w:p>
    <w:p w:rsidR="00DD7E28" w:rsidRDefault="00DD7E28">
      <w:pPr>
        <w:pStyle w:val="ConsPlusNonformat"/>
        <w:jc w:val="both"/>
      </w:pPr>
      <w:r>
        <w:lastRenderedPageBreak/>
        <w:t>размещения  всех информационных фасадных конструкций и (или) информационных</w:t>
      </w:r>
    </w:p>
    <w:p w:rsidR="00DD7E28" w:rsidRDefault="00DD7E28">
      <w:pPr>
        <w:pStyle w:val="ConsPlusNonformat"/>
        <w:jc w:val="both"/>
      </w:pPr>
      <w:r>
        <w:t>конструкций   с   указанием   их   типов,  размеров,  материала,  подсветки</w:t>
      </w:r>
    </w:p>
    <w:p w:rsidR="00DD7E28" w:rsidRDefault="00DD7E28">
      <w:pPr>
        <w:pStyle w:val="ConsPlusNonformat"/>
        <w:jc w:val="both"/>
      </w:pPr>
      <w:r>
        <w:t>(</w:t>
      </w:r>
      <w:proofErr w:type="gramStart"/>
      <w:r>
        <w:t>внутренняя</w:t>
      </w:r>
      <w:proofErr w:type="gramEnd"/>
      <w:r>
        <w:t xml:space="preserve">   или   внешняя)  и  способа  крепления  (нанесения)  сообщения</w:t>
      </w:r>
    </w:p>
    <w:p w:rsidR="00DD7E28" w:rsidRDefault="00DD7E28">
      <w:pPr>
        <w:pStyle w:val="ConsPlusNonformat"/>
        <w:jc w:val="both"/>
      </w:pPr>
      <w:r>
        <w:t>(изображения)</w:t>
      </w:r>
    </w:p>
    <w:p w:rsidR="00DD7E28" w:rsidRDefault="00DD7E28">
      <w:pPr>
        <w:pStyle w:val="ConsPlusNonformat"/>
        <w:jc w:val="both"/>
      </w:pPr>
    </w:p>
    <w:p w:rsidR="00DD7E28" w:rsidRDefault="00DD7E28">
      <w:pPr>
        <w:pStyle w:val="ConsPlusNonformat"/>
        <w:jc w:val="both"/>
      </w:pPr>
      <w:r>
        <w:t xml:space="preserve">                          Рисунок не приводится.</w:t>
      </w:r>
    </w:p>
    <w:p w:rsidR="00DD7E28" w:rsidRDefault="00DD7E28">
      <w:pPr>
        <w:pStyle w:val="ConsPlusNonformat"/>
        <w:jc w:val="both"/>
      </w:pPr>
    </w:p>
    <w:p w:rsidR="00DD7E28" w:rsidRDefault="00DD7E28">
      <w:pPr>
        <w:pStyle w:val="ConsPlusNonformat"/>
        <w:jc w:val="both"/>
      </w:pPr>
      <w:r>
        <w:t>Примечание:</w:t>
      </w:r>
    </w:p>
    <w:p w:rsidR="00DD7E28" w:rsidRDefault="00DD7E28">
      <w:pPr>
        <w:pStyle w:val="ConsPlusNonformat"/>
        <w:jc w:val="both"/>
      </w:pPr>
      <w:r>
        <w:t>Размеры</w:t>
      </w:r>
    </w:p>
    <w:p w:rsidR="00DD7E28" w:rsidRDefault="00DD7E28">
      <w:pPr>
        <w:pStyle w:val="ConsPlusNonformat"/>
        <w:jc w:val="both"/>
      </w:pPr>
      <w:r>
        <w:t>Подсветка</w:t>
      </w:r>
    </w:p>
    <w:p w:rsidR="00DD7E28" w:rsidRDefault="00DD7E28">
      <w:pPr>
        <w:pStyle w:val="ConsPlusNonformat"/>
        <w:jc w:val="both"/>
      </w:pPr>
      <w:proofErr w:type="gramStart"/>
      <w:r>
        <w:t>Информационная  фасадная  конструкция  по  характеру исполнения (настенная,</w:t>
      </w:r>
      <w:proofErr w:type="gramEnd"/>
    </w:p>
    <w:p w:rsidR="00DD7E28" w:rsidRDefault="00DD7E28">
      <w:pPr>
        <w:pStyle w:val="ConsPlusNonformat"/>
        <w:jc w:val="both"/>
      </w:pPr>
      <w:proofErr w:type="gramStart"/>
      <w:r>
        <w:t>консольная</w:t>
      </w:r>
      <w:proofErr w:type="gramEnd"/>
      <w:r>
        <w:t>, крышная, указатель)</w:t>
      </w:r>
    </w:p>
    <w:p w:rsidR="00DD7E28" w:rsidRDefault="00DD7E28">
      <w:pPr>
        <w:pStyle w:val="ConsPlusNonformat"/>
        <w:jc w:val="both"/>
      </w:pPr>
      <w:r>
        <w:t>По типу исполнения (объемные буквы, световой короб и т.д.)</w:t>
      </w:r>
    </w:p>
    <w:p w:rsidR="00DD7E28" w:rsidRDefault="00DD7E28">
      <w:pPr>
        <w:pStyle w:val="ConsPlusNonformat"/>
        <w:jc w:val="both"/>
      </w:pPr>
    </w:p>
    <w:p w:rsidR="00DD7E28" w:rsidRDefault="00DD7E28">
      <w:pPr>
        <w:pStyle w:val="ConsPlusNonformat"/>
        <w:jc w:val="both"/>
      </w:pPr>
      <w:r>
        <w:t xml:space="preserve">              ┌───────────────────────────────────────────┐</w:t>
      </w:r>
    </w:p>
    <w:p w:rsidR="00DD7E28" w:rsidRDefault="00DD7E28">
      <w:pPr>
        <w:pStyle w:val="ConsPlusNonformat"/>
        <w:jc w:val="both"/>
      </w:pPr>
      <w:r>
        <w:t xml:space="preserve">              │                                           │</w:t>
      </w:r>
    </w:p>
    <w:p w:rsidR="00DD7E28" w:rsidRDefault="00DD7E28">
      <w:pPr>
        <w:pStyle w:val="ConsPlusNonformat"/>
        <w:jc w:val="both"/>
      </w:pPr>
      <w:r>
        <w:t xml:space="preserve">              │                 Фотомонтаж                │</w:t>
      </w:r>
    </w:p>
    <w:p w:rsidR="00DD7E28" w:rsidRDefault="00DD7E28">
      <w:pPr>
        <w:pStyle w:val="ConsPlusNonformat"/>
        <w:jc w:val="both"/>
      </w:pPr>
      <w:r>
        <w:t xml:space="preserve">              │                                           │</w:t>
      </w:r>
    </w:p>
    <w:p w:rsidR="00DD7E28" w:rsidRDefault="00DD7E28">
      <w:pPr>
        <w:pStyle w:val="ConsPlusNonformat"/>
        <w:jc w:val="both"/>
      </w:pPr>
      <w:r>
        <w:t xml:space="preserve">              └───────────────────────────────────────────┘</w:t>
      </w:r>
    </w:p>
    <w:p w:rsidR="00DD7E28" w:rsidRDefault="00DD7E28">
      <w:pPr>
        <w:pStyle w:val="ConsPlusNonformat"/>
        <w:jc w:val="both"/>
      </w:pPr>
    </w:p>
    <w:p w:rsidR="00DD7E28" w:rsidRDefault="00DD7E28">
      <w:pPr>
        <w:pStyle w:val="ConsPlusNonformat"/>
        <w:jc w:val="both"/>
      </w:pPr>
      <w:r>
        <w:t xml:space="preserve">Проект   информационного   и   рекламного   оформления  в  виде  </w:t>
      </w:r>
      <w:proofErr w:type="gramStart"/>
      <w:r>
        <w:t>трехмерной</w:t>
      </w:r>
      <w:proofErr w:type="gramEnd"/>
    </w:p>
    <w:p w:rsidR="00DD7E28" w:rsidRDefault="00DD7E28">
      <w:pPr>
        <w:pStyle w:val="ConsPlusNonformat"/>
        <w:jc w:val="both"/>
      </w:pPr>
      <w:r>
        <w:t>визуализации  фасадов  с  размещением информационных фасадных конструкций и</w:t>
      </w:r>
    </w:p>
    <w:p w:rsidR="00DD7E28" w:rsidRDefault="00DD7E28">
      <w:pPr>
        <w:pStyle w:val="ConsPlusNonformat"/>
        <w:jc w:val="both"/>
      </w:pPr>
      <w:proofErr w:type="gramStart"/>
      <w:r>
        <w:t>(или)   информационных   конструкций  (дневной  и  ночной  виды) (в  случае</w:t>
      </w:r>
      <w:proofErr w:type="gramEnd"/>
    </w:p>
    <w:p w:rsidR="00DD7E28" w:rsidRDefault="00DD7E28">
      <w:pPr>
        <w:pStyle w:val="ConsPlusNonformat"/>
        <w:jc w:val="both"/>
      </w:pPr>
      <w:r>
        <w:t xml:space="preserve">разработки   </w:t>
      </w:r>
      <w:proofErr w:type="gramStart"/>
      <w:r>
        <w:t>комплексного</w:t>
      </w:r>
      <w:proofErr w:type="gramEnd"/>
      <w:r>
        <w:t xml:space="preserve">  дизайн-проекта  для  торговых,  развлекательных,</w:t>
      </w:r>
    </w:p>
    <w:p w:rsidR="00DD7E28" w:rsidRDefault="00DD7E28">
      <w:pPr>
        <w:pStyle w:val="ConsPlusNonformat"/>
        <w:jc w:val="both"/>
      </w:pPr>
      <w:r>
        <w:t>офисных, административных центров)</w:t>
      </w:r>
    </w:p>
    <w:p w:rsidR="00DD7E28" w:rsidRDefault="00DD7E28">
      <w:pPr>
        <w:pStyle w:val="ConsPlusNonformat"/>
        <w:jc w:val="both"/>
      </w:pPr>
    </w:p>
    <w:p w:rsidR="00DD7E28" w:rsidRDefault="00DD7E28">
      <w:pPr>
        <w:pStyle w:val="ConsPlusNonformat"/>
        <w:jc w:val="both"/>
      </w:pPr>
      <w:r>
        <w:t>┌───────────────────────────────────┐   ┌─────────────────────────────────┐</w:t>
      </w:r>
    </w:p>
    <w:p w:rsidR="00DD7E28" w:rsidRDefault="00DD7E28">
      <w:pPr>
        <w:pStyle w:val="ConsPlusNonformat"/>
        <w:jc w:val="both"/>
      </w:pPr>
      <w:r>
        <w:t>│                                   │   │                                 │</w:t>
      </w:r>
    </w:p>
    <w:p w:rsidR="00DD7E28" w:rsidRDefault="00DD7E28">
      <w:pPr>
        <w:pStyle w:val="ConsPlusNonformat"/>
        <w:jc w:val="both"/>
      </w:pPr>
      <w:r>
        <w:t>│                                   │   │                                 │</w:t>
      </w:r>
    </w:p>
    <w:p w:rsidR="00DD7E28" w:rsidRDefault="00DD7E28">
      <w:pPr>
        <w:pStyle w:val="ConsPlusNonformat"/>
        <w:jc w:val="both"/>
      </w:pPr>
      <w:r>
        <w:t>│                                   │   │                                 │</w:t>
      </w:r>
    </w:p>
    <w:p w:rsidR="00DD7E28" w:rsidRDefault="00DD7E28">
      <w:pPr>
        <w:pStyle w:val="ConsPlusNonformat"/>
        <w:jc w:val="both"/>
      </w:pPr>
      <w:r>
        <w:t>│                                   │   │                                 │</w:t>
      </w:r>
    </w:p>
    <w:p w:rsidR="00DD7E28" w:rsidRDefault="00DD7E28">
      <w:pPr>
        <w:pStyle w:val="ConsPlusNonformat"/>
        <w:jc w:val="both"/>
      </w:pPr>
      <w:r>
        <w:t>│      Трехмерная визуализация      │   │     Трехмерная визуализация     │</w:t>
      </w:r>
    </w:p>
    <w:p w:rsidR="00DD7E28" w:rsidRDefault="00DD7E28">
      <w:pPr>
        <w:pStyle w:val="ConsPlusNonformat"/>
        <w:jc w:val="both"/>
      </w:pPr>
      <w:r>
        <w:t>│                                   │   │                                 │</w:t>
      </w:r>
    </w:p>
    <w:p w:rsidR="00DD7E28" w:rsidRDefault="00DD7E28">
      <w:pPr>
        <w:pStyle w:val="ConsPlusNonformat"/>
        <w:jc w:val="both"/>
      </w:pPr>
      <w:r>
        <w:t>│                                   │   │                                 │</w:t>
      </w:r>
    </w:p>
    <w:p w:rsidR="00DD7E28" w:rsidRDefault="00DD7E28">
      <w:pPr>
        <w:pStyle w:val="ConsPlusNonformat"/>
        <w:jc w:val="both"/>
      </w:pPr>
      <w:r>
        <w:t>│                                   │   │                                 │</w:t>
      </w:r>
    </w:p>
    <w:p w:rsidR="00DD7E28" w:rsidRDefault="00DD7E28">
      <w:pPr>
        <w:pStyle w:val="ConsPlusNonformat"/>
        <w:jc w:val="both"/>
      </w:pPr>
      <w:r>
        <w:t>│                                   │   │                                 │</w:t>
      </w:r>
    </w:p>
    <w:p w:rsidR="00DD7E28" w:rsidRDefault="00DD7E28">
      <w:pPr>
        <w:pStyle w:val="ConsPlusNonformat"/>
        <w:jc w:val="both"/>
      </w:pPr>
      <w:r>
        <w:t>└───────────────────────────────────┘   └─────────────────────────────────┘</w:t>
      </w:r>
    </w:p>
    <w:p w:rsidR="00DD7E28" w:rsidRDefault="00DD7E28">
      <w:pPr>
        <w:pStyle w:val="ConsPlusNonformat"/>
        <w:jc w:val="both"/>
      </w:pPr>
    </w:p>
    <w:p w:rsidR="00DD7E28" w:rsidRDefault="00DD7E28">
      <w:pPr>
        <w:pStyle w:val="ConsPlusNonformat"/>
        <w:jc w:val="both"/>
      </w:pPr>
      <w:r>
        <w:t>┌───────────────────────────────────┐</w:t>
      </w:r>
    </w:p>
    <w:p w:rsidR="00DD7E28" w:rsidRDefault="00DD7E28">
      <w:pPr>
        <w:pStyle w:val="ConsPlusNonformat"/>
        <w:jc w:val="both"/>
      </w:pPr>
      <w:r>
        <w:t>│                                   │</w:t>
      </w:r>
    </w:p>
    <w:p w:rsidR="00DD7E28" w:rsidRDefault="00DD7E28">
      <w:pPr>
        <w:pStyle w:val="ConsPlusNonformat"/>
        <w:jc w:val="both"/>
      </w:pPr>
      <w:r>
        <w:t>│                                   │</w:t>
      </w:r>
    </w:p>
    <w:p w:rsidR="00DD7E28" w:rsidRDefault="00DD7E28">
      <w:pPr>
        <w:pStyle w:val="ConsPlusNonformat"/>
        <w:jc w:val="both"/>
      </w:pPr>
      <w:r>
        <w:t>│                                   │</w:t>
      </w:r>
    </w:p>
    <w:p w:rsidR="00DD7E28" w:rsidRDefault="00DD7E28">
      <w:pPr>
        <w:pStyle w:val="ConsPlusNonformat"/>
        <w:jc w:val="both"/>
      </w:pPr>
      <w:r>
        <w:t>│                                   │</w:t>
      </w:r>
    </w:p>
    <w:p w:rsidR="00DD7E28" w:rsidRDefault="00DD7E28">
      <w:pPr>
        <w:pStyle w:val="ConsPlusNonformat"/>
        <w:jc w:val="both"/>
      </w:pPr>
      <w:r>
        <w:t>│      Трехмерная визуализация      │</w:t>
      </w:r>
    </w:p>
    <w:p w:rsidR="00DD7E28" w:rsidRDefault="00DD7E28">
      <w:pPr>
        <w:pStyle w:val="ConsPlusNonformat"/>
        <w:jc w:val="both"/>
      </w:pPr>
      <w:r>
        <w:t>│                                   │</w:t>
      </w:r>
    </w:p>
    <w:p w:rsidR="00DD7E28" w:rsidRDefault="00DD7E28">
      <w:pPr>
        <w:pStyle w:val="ConsPlusNonformat"/>
        <w:jc w:val="both"/>
      </w:pPr>
      <w:r>
        <w:t>│                                   │</w:t>
      </w:r>
    </w:p>
    <w:p w:rsidR="00DD7E28" w:rsidRDefault="00DD7E28">
      <w:pPr>
        <w:pStyle w:val="ConsPlusNonformat"/>
        <w:jc w:val="both"/>
      </w:pPr>
      <w:r>
        <w:t>│                                   │</w:t>
      </w:r>
    </w:p>
    <w:p w:rsidR="00DD7E28" w:rsidRDefault="00DD7E28">
      <w:pPr>
        <w:pStyle w:val="ConsPlusNonformat"/>
        <w:jc w:val="both"/>
      </w:pPr>
      <w:r>
        <w:t>│                                   │</w:t>
      </w:r>
    </w:p>
    <w:p w:rsidR="00DD7E28" w:rsidRDefault="00DD7E28">
      <w:pPr>
        <w:pStyle w:val="ConsPlusNonformat"/>
        <w:jc w:val="both"/>
      </w:pPr>
      <w:r>
        <w:t>└───────────────────────────────────┘</w:t>
      </w:r>
    </w:p>
    <w:p w:rsidR="00DD7E28" w:rsidRDefault="00DD7E28">
      <w:pPr>
        <w:pStyle w:val="ConsPlusNonformat"/>
        <w:jc w:val="both"/>
      </w:pPr>
    </w:p>
    <w:p w:rsidR="00DD7E28" w:rsidRDefault="00DD7E28">
      <w:pPr>
        <w:pStyle w:val="ConsPlusNonformat"/>
        <w:jc w:val="both"/>
      </w:pPr>
      <w:r>
        <w:t>Проект размещения указателя, состоящий из цветной фотографии или фотомакета</w:t>
      </w:r>
    </w:p>
    <w:p w:rsidR="00DD7E28" w:rsidRDefault="00DD7E28">
      <w:pPr>
        <w:pStyle w:val="ConsPlusNonformat"/>
        <w:jc w:val="both"/>
      </w:pPr>
      <w:r>
        <w:t xml:space="preserve">предполагаемого   места  размещения  указателя,  </w:t>
      </w:r>
      <w:proofErr w:type="gramStart"/>
      <w:r>
        <w:t>дающих</w:t>
      </w:r>
      <w:proofErr w:type="gramEnd"/>
      <w:r>
        <w:t xml:space="preserve">  возможность  точно</w:t>
      </w:r>
    </w:p>
    <w:p w:rsidR="00DD7E28" w:rsidRDefault="00DD7E28">
      <w:pPr>
        <w:pStyle w:val="ConsPlusNonformat"/>
        <w:jc w:val="both"/>
      </w:pPr>
      <w:proofErr w:type="gramStart"/>
      <w:r>
        <w:t>определить  местоположение, вид и размер указателя, способ его крепления (в</w:t>
      </w:r>
      <w:proofErr w:type="gramEnd"/>
    </w:p>
    <w:p w:rsidR="00DD7E28" w:rsidRDefault="00DD7E28">
      <w:pPr>
        <w:pStyle w:val="ConsPlusNonformat"/>
        <w:jc w:val="both"/>
      </w:pPr>
      <w:r>
        <w:t xml:space="preserve">случае    разработки    комплексного   дизайн-проекта   для   указателя   </w:t>
      </w:r>
      <w:proofErr w:type="gramStart"/>
      <w:r>
        <w:t>с</w:t>
      </w:r>
      <w:proofErr w:type="gramEnd"/>
    </w:p>
    <w:p w:rsidR="00DD7E28" w:rsidRDefault="00DD7E28">
      <w:pPr>
        <w:pStyle w:val="ConsPlusNonformat"/>
        <w:jc w:val="both"/>
      </w:pPr>
      <w:proofErr w:type="gramStart"/>
      <w:r>
        <w:t>информационно-справочным модулем)</w:t>
      </w:r>
      <w:proofErr w:type="gramEnd"/>
    </w:p>
    <w:p w:rsidR="00DD7E28" w:rsidRDefault="00DD7E28">
      <w:pPr>
        <w:pStyle w:val="ConsPlusNonformat"/>
        <w:jc w:val="both"/>
      </w:pPr>
    </w:p>
    <w:p w:rsidR="00DD7E28" w:rsidRDefault="00DD7E28">
      <w:pPr>
        <w:pStyle w:val="ConsPlusNonformat"/>
        <w:jc w:val="both"/>
      </w:pPr>
      <w:r>
        <w:t>┌───────────────────────────────────┐   ┌─────────────────────────────────┐</w:t>
      </w:r>
    </w:p>
    <w:p w:rsidR="00DD7E28" w:rsidRDefault="00DD7E28">
      <w:pPr>
        <w:pStyle w:val="ConsPlusNonformat"/>
        <w:jc w:val="both"/>
      </w:pPr>
      <w:r>
        <w:t>│                                   │   │                                 │</w:t>
      </w:r>
    </w:p>
    <w:p w:rsidR="00DD7E28" w:rsidRDefault="00DD7E28">
      <w:pPr>
        <w:pStyle w:val="ConsPlusNonformat"/>
        <w:jc w:val="both"/>
      </w:pPr>
      <w:r>
        <w:t>│                                   │   │                                 │</w:t>
      </w:r>
    </w:p>
    <w:p w:rsidR="00DD7E28" w:rsidRDefault="00DD7E28">
      <w:pPr>
        <w:pStyle w:val="ConsPlusNonformat"/>
        <w:jc w:val="both"/>
      </w:pPr>
      <w:r>
        <w:t>│                                   │   │                                 │</w:t>
      </w:r>
    </w:p>
    <w:p w:rsidR="00DD7E28" w:rsidRDefault="00DD7E28">
      <w:pPr>
        <w:pStyle w:val="ConsPlusNonformat"/>
        <w:jc w:val="both"/>
      </w:pPr>
      <w:r>
        <w:t>│                                   │   │                                 │</w:t>
      </w:r>
    </w:p>
    <w:p w:rsidR="00DD7E28" w:rsidRDefault="00DD7E28">
      <w:pPr>
        <w:pStyle w:val="ConsPlusNonformat"/>
        <w:jc w:val="both"/>
      </w:pPr>
      <w:r>
        <w:t>│               Фото                │   │            Фотомакет            │</w:t>
      </w:r>
    </w:p>
    <w:p w:rsidR="00DD7E28" w:rsidRDefault="00DD7E28">
      <w:pPr>
        <w:pStyle w:val="ConsPlusNonformat"/>
        <w:jc w:val="both"/>
      </w:pPr>
      <w:r>
        <w:t>│                                   │   │                                 │</w:t>
      </w:r>
    </w:p>
    <w:p w:rsidR="00DD7E28" w:rsidRDefault="00DD7E28">
      <w:pPr>
        <w:pStyle w:val="ConsPlusNonformat"/>
        <w:jc w:val="both"/>
      </w:pPr>
      <w:r>
        <w:t>│                                   │   │                                 │</w:t>
      </w:r>
    </w:p>
    <w:p w:rsidR="00DD7E28" w:rsidRDefault="00DD7E28">
      <w:pPr>
        <w:pStyle w:val="ConsPlusNonformat"/>
        <w:jc w:val="both"/>
      </w:pPr>
      <w:r>
        <w:lastRenderedPageBreak/>
        <w:t>│                                   │   │                                 │</w:t>
      </w:r>
    </w:p>
    <w:p w:rsidR="00DD7E28" w:rsidRDefault="00DD7E28">
      <w:pPr>
        <w:pStyle w:val="ConsPlusNonformat"/>
        <w:jc w:val="both"/>
      </w:pPr>
      <w:r>
        <w:t>│                                   │   │                                 │</w:t>
      </w:r>
    </w:p>
    <w:p w:rsidR="00DD7E28" w:rsidRDefault="00DD7E28">
      <w:pPr>
        <w:pStyle w:val="ConsPlusNonformat"/>
        <w:jc w:val="both"/>
      </w:pPr>
      <w:r>
        <w:t>└───────────────────────────────────┘   └─────────────────────────────────┘</w:t>
      </w:r>
    </w:p>
    <w:p w:rsidR="00DD7E28" w:rsidRDefault="00DD7E28">
      <w:pPr>
        <w:pStyle w:val="ConsPlusNonformat"/>
        <w:jc w:val="both"/>
      </w:pPr>
    </w:p>
    <w:p w:rsidR="00DD7E28" w:rsidRDefault="00DD7E28">
      <w:pPr>
        <w:pStyle w:val="ConsPlusNonformat"/>
        <w:jc w:val="both"/>
      </w:pPr>
      <w:r>
        <w:t>┌───────────────────────────────────┐</w:t>
      </w:r>
    </w:p>
    <w:p w:rsidR="00DD7E28" w:rsidRDefault="00DD7E28">
      <w:pPr>
        <w:pStyle w:val="ConsPlusNonformat"/>
        <w:jc w:val="both"/>
      </w:pPr>
      <w:r>
        <w:t>│                                   │</w:t>
      </w:r>
    </w:p>
    <w:p w:rsidR="00DD7E28" w:rsidRDefault="00DD7E28">
      <w:pPr>
        <w:pStyle w:val="ConsPlusNonformat"/>
        <w:jc w:val="both"/>
      </w:pPr>
      <w:r>
        <w:t>│                                   │</w:t>
      </w:r>
    </w:p>
    <w:p w:rsidR="00DD7E28" w:rsidRDefault="00DD7E28">
      <w:pPr>
        <w:pStyle w:val="ConsPlusNonformat"/>
        <w:jc w:val="both"/>
      </w:pPr>
      <w:r>
        <w:t>│                                   │</w:t>
      </w:r>
    </w:p>
    <w:p w:rsidR="00DD7E28" w:rsidRDefault="00DD7E28">
      <w:pPr>
        <w:pStyle w:val="ConsPlusNonformat"/>
        <w:jc w:val="both"/>
      </w:pPr>
      <w:r>
        <w:t>│                                   │</w:t>
      </w:r>
    </w:p>
    <w:p w:rsidR="00DD7E28" w:rsidRDefault="00DD7E28">
      <w:pPr>
        <w:pStyle w:val="ConsPlusNonformat"/>
        <w:jc w:val="both"/>
      </w:pPr>
      <w:r>
        <w:t>│               Фото                │</w:t>
      </w:r>
    </w:p>
    <w:p w:rsidR="00DD7E28" w:rsidRDefault="00DD7E28">
      <w:pPr>
        <w:pStyle w:val="ConsPlusNonformat"/>
        <w:jc w:val="both"/>
      </w:pPr>
      <w:r>
        <w:t>│                                   │</w:t>
      </w:r>
    </w:p>
    <w:p w:rsidR="00DD7E28" w:rsidRDefault="00DD7E28">
      <w:pPr>
        <w:pStyle w:val="ConsPlusNonformat"/>
        <w:jc w:val="both"/>
      </w:pPr>
      <w:r>
        <w:t>│                                   │</w:t>
      </w:r>
    </w:p>
    <w:p w:rsidR="00DD7E28" w:rsidRDefault="00DD7E28">
      <w:pPr>
        <w:pStyle w:val="ConsPlusNonformat"/>
        <w:jc w:val="both"/>
      </w:pPr>
      <w:r>
        <w:t>│                                   │</w:t>
      </w:r>
    </w:p>
    <w:p w:rsidR="00DD7E28" w:rsidRDefault="00DD7E28">
      <w:pPr>
        <w:pStyle w:val="ConsPlusNonformat"/>
        <w:jc w:val="both"/>
      </w:pPr>
      <w:r>
        <w:t>│                                   │</w:t>
      </w:r>
    </w:p>
    <w:p w:rsidR="00DD7E28" w:rsidRDefault="00DD7E28">
      <w:pPr>
        <w:pStyle w:val="ConsPlusNonformat"/>
        <w:jc w:val="both"/>
      </w:pPr>
      <w:r>
        <w:t>└───────────────────────────────────┘</w:t>
      </w:r>
    </w:p>
    <w:p w:rsidR="00DD7E28" w:rsidRDefault="00DD7E28">
      <w:pPr>
        <w:pStyle w:val="ConsPlusNonformat"/>
        <w:jc w:val="both"/>
      </w:pPr>
    </w:p>
    <w:p w:rsidR="00DD7E28" w:rsidRDefault="00DD7E28">
      <w:pPr>
        <w:pStyle w:val="ConsPlusNonformat"/>
        <w:jc w:val="both"/>
      </w:pPr>
      <w:r>
        <w:t>Сведения о технических характеристиках информационной конструкции</w:t>
      </w:r>
    </w:p>
    <w:p w:rsidR="00DD7E28" w:rsidRDefault="00DD7E28">
      <w:pPr>
        <w:pStyle w:val="ConsPlusNonformat"/>
        <w:jc w:val="both"/>
      </w:pPr>
    </w:p>
    <w:p w:rsidR="00DD7E28" w:rsidRDefault="00DD7E28">
      <w:pPr>
        <w:pStyle w:val="ConsPlusNonformat"/>
        <w:jc w:val="both"/>
      </w:pPr>
      <w:r>
        <w:t xml:space="preserve">  </w:t>
      </w:r>
      <w:proofErr w:type="gramStart"/>
      <w:r>
        <w:t>Схема крепления информационной            Технические характеристики</w:t>
      </w:r>
      <w:proofErr w:type="gramEnd"/>
    </w:p>
    <w:p w:rsidR="00DD7E28" w:rsidRDefault="00DD7E28">
      <w:pPr>
        <w:pStyle w:val="ConsPlusNonformat"/>
        <w:jc w:val="both"/>
      </w:pPr>
      <w:r>
        <w:t xml:space="preserve">           конструкции                      информационной конструкции</w:t>
      </w:r>
    </w:p>
    <w:p w:rsidR="00DD7E28" w:rsidRDefault="00DD7E28">
      <w:pPr>
        <w:pStyle w:val="ConsPlusNonformat"/>
        <w:jc w:val="both"/>
      </w:pPr>
    </w:p>
    <w:p w:rsidR="00DD7E28" w:rsidRDefault="00DD7E28">
      <w:pPr>
        <w:pStyle w:val="ConsPlusNonformat"/>
        <w:jc w:val="both"/>
      </w:pPr>
      <w:r>
        <w:t>┌─────────────────────────────────┐</w:t>
      </w:r>
    </w:p>
    <w:p w:rsidR="00DD7E28" w:rsidRDefault="00DD7E28">
      <w:pPr>
        <w:pStyle w:val="ConsPlusNonformat"/>
        <w:jc w:val="both"/>
      </w:pPr>
      <w:r>
        <w:t>│                                 │</w:t>
      </w:r>
    </w:p>
    <w:p w:rsidR="00DD7E28" w:rsidRDefault="00DD7E28">
      <w:pPr>
        <w:pStyle w:val="ConsPlusNonformat"/>
        <w:jc w:val="both"/>
      </w:pPr>
      <w:r>
        <w:t>│                                 │</w:t>
      </w:r>
    </w:p>
    <w:p w:rsidR="00DD7E28" w:rsidRDefault="00DD7E28">
      <w:pPr>
        <w:pStyle w:val="ConsPlusNonformat"/>
        <w:jc w:val="both"/>
      </w:pPr>
      <w:r>
        <w:t>│                                 │</w:t>
      </w:r>
    </w:p>
    <w:p w:rsidR="00DD7E28" w:rsidRDefault="00DD7E28">
      <w:pPr>
        <w:pStyle w:val="ConsPlusNonformat"/>
        <w:jc w:val="both"/>
      </w:pPr>
      <w:r>
        <w:t>│                                 │</w:t>
      </w:r>
    </w:p>
    <w:p w:rsidR="00DD7E28" w:rsidRDefault="00DD7E28">
      <w:pPr>
        <w:pStyle w:val="ConsPlusNonformat"/>
        <w:jc w:val="both"/>
      </w:pPr>
      <w:r>
        <w:t>│                                 │</w:t>
      </w:r>
    </w:p>
    <w:p w:rsidR="00DD7E28" w:rsidRDefault="00DD7E28">
      <w:pPr>
        <w:pStyle w:val="ConsPlusNonformat"/>
        <w:jc w:val="both"/>
      </w:pPr>
      <w:r>
        <w:t>│                                 │</w:t>
      </w:r>
    </w:p>
    <w:p w:rsidR="00DD7E28" w:rsidRDefault="00DD7E28">
      <w:pPr>
        <w:pStyle w:val="ConsPlusNonformat"/>
        <w:jc w:val="both"/>
      </w:pPr>
      <w:r>
        <w:t>│                                 │</w:t>
      </w:r>
    </w:p>
    <w:p w:rsidR="00DD7E28" w:rsidRDefault="00DD7E28">
      <w:pPr>
        <w:pStyle w:val="ConsPlusNonformat"/>
        <w:jc w:val="both"/>
      </w:pPr>
      <w:r>
        <w:t>│                                 │</w:t>
      </w:r>
    </w:p>
    <w:p w:rsidR="00DD7E28" w:rsidRDefault="00DD7E28">
      <w:pPr>
        <w:pStyle w:val="ConsPlusNonformat"/>
        <w:jc w:val="both"/>
      </w:pPr>
      <w:r>
        <w:t>│                                 │</w:t>
      </w:r>
    </w:p>
    <w:p w:rsidR="00DD7E28" w:rsidRDefault="00DD7E28">
      <w:pPr>
        <w:pStyle w:val="ConsPlusNonformat"/>
        <w:jc w:val="both"/>
      </w:pPr>
      <w:r>
        <w:t>│                                 │</w:t>
      </w:r>
    </w:p>
    <w:p w:rsidR="00DD7E28" w:rsidRDefault="00DD7E28">
      <w:pPr>
        <w:pStyle w:val="ConsPlusNonformat"/>
        <w:jc w:val="both"/>
      </w:pPr>
      <w:r>
        <w:t>└─────────────────────────────────┘</w:t>
      </w:r>
    </w:p>
    <w:p w:rsidR="00DD7E28" w:rsidRDefault="00DD7E28">
      <w:pPr>
        <w:pStyle w:val="ConsPlusNormal"/>
        <w:ind w:firstLine="540"/>
        <w:jc w:val="both"/>
      </w:pPr>
    </w:p>
    <w:p w:rsidR="00DD7E28" w:rsidRDefault="00DD7E28">
      <w:pPr>
        <w:pStyle w:val="ConsPlusNormal"/>
        <w:ind w:firstLine="540"/>
        <w:jc w:val="both"/>
      </w:pPr>
    </w:p>
    <w:p w:rsidR="00DD7E28" w:rsidRDefault="00DD7E28">
      <w:pPr>
        <w:pStyle w:val="ConsPlusNormal"/>
        <w:pBdr>
          <w:top w:val="single" w:sz="6" w:space="0" w:color="auto"/>
        </w:pBdr>
        <w:spacing w:before="100" w:after="100"/>
        <w:jc w:val="both"/>
        <w:rPr>
          <w:sz w:val="2"/>
          <w:szCs w:val="2"/>
        </w:rPr>
      </w:pPr>
    </w:p>
    <w:p w:rsidR="00E11A96" w:rsidRDefault="00E11A96">
      <w:bookmarkStart w:id="10" w:name="_GoBack"/>
      <w:bookmarkEnd w:id="10"/>
    </w:p>
    <w:sectPr w:rsidR="00E11A96" w:rsidSect="00DB01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E28"/>
    <w:rsid w:val="00DD7E28"/>
    <w:rsid w:val="00E11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7E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7E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7E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7E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7E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7E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7E2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D7E2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7E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7E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7E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7E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7E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7E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7E2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D7E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2A9A5182E6133985E813815AAD2BF462F76A3958AA046844AA38A4D43D7642E1589A49E1F18991A29F745ASDk5M" TargetMode="External"/><Relationship Id="rId18" Type="http://schemas.openxmlformats.org/officeDocument/2006/relationships/hyperlink" Target="consultantplus://offline/ref=132A9A5182E6133985E813815AAD2BF462F76A3958AA046844AA38A4D43D7642E1589A49E1F18991A29F745BSDkEM" TargetMode="External"/><Relationship Id="rId26" Type="http://schemas.openxmlformats.org/officeDocument/2006/relationships/hyperlink" Target="consultantplus://offline/ref=132A9A5182E6133985E813815AAD2BF462F76A3958AA046844AA38A4D43D7642E1589A49E1F18991A29F7458SDk9M" TargetMode="External"/><Relationship Id="rId39" Type="http://schemas.openxmlformats.org/officeDocument/2006/relationships/hyperlink" Target="consultantplus://offline/ref=132A9A5182E6133985E813815AAD2BF462F76A3958AA046844AA38A4D43D7642E1589A49E1F18991A29F745FSDk9M" TargetMode="External"/><Relationship Id="rId3" Type="http://schemas.openxmlformats.org/officeDocument/2006/relationships/settings" Target="settings.xml"/><Relationship Id="rId21" Type="http://schemas.openxmlformats.org/officeDocument/2006/relationships/hyperlink" Target="consultantplus://offline/ref=132A9A5182E6133985E813815AAD2BF462F76A3958AA046844AA38A4D43D7642E1589A49E1F18991A29F745BSDk5M" TargetMode="External"/><Relationship Id="rId34" Type="http://schemas.openxmlformats.org/officeDocument/2006/relationships/hyperlink" Target="consultantplus://offline/ref=132A9A5182E6133985E813815AAD2BF462F76A3958AA046844AA38A4D43D7642E1589A49E1F18991A29F745ESDk9M" TargetMode="External"/><Relationship Id="rId42" Type="http://schemas.openxmlformats.org/officeDocument/2006/relationships/hyperlink" Target="consultantplus://offline/ref=132A9A5182E6133985E813815AAD2BF462F76A3958AA046844AA38A4D43D7642E1589A49E1F18991A29F745CSDkCM" TargetMode="External"/><Relationship Id="rId47" Type="http://schemas.openxmlformats.org/officeDocument/2006/relationships/hyperlink" Target="consultantplus://offline/ref=132A9A5182E6133985E813815AAD2BF462F76A3958AA046844AA38A4D43D7642E1589A49E1F18991A29F745CSDk4M" TargetMode="External"/><Relationship Id="rId50" Type="http://schemas.openxmlformats.org/officeDocument/2006/relationships/hyperlink" Target="consultantplus://offline/ref=132A9A5182E6133985E813815AAD2BF462F76A3958AA046844AA38A4D43D7642E1589A49E1F18991A29F745DSDkFM" TargetMode="External"/><Relationship Id="rId7" Type="http://schemas.openxmlformats.org/officeDocument/2006/relationships/hyperlink" Target="consultantplus://offline/ref=132A9A5182E6133985E8139759C174F167FE35325EA40A3E1FFA3EF38B6D7017A1189C1CA2B58596SAk4M" TargetMode="External"/><Relationship Id="rId12" Type="http://schemas.openxmlformats.org/officeDocument/2006/relationships/hyperlink" Target="consultantplus://offline/ref=132A9A5182E6133985E813815AAD2BF462F76A3958AA046844AA38A4D43D7642E1589A49E1F18991A29F745ASDkAM" TargetMode="External"/><Relationship Id="rId17" Type="http://schemas.openxmlformats.org/officeDocument/2006/relationships/hyperlink" Target="consultantplus://offline/ref=132A9A5182E6133985E813815AAD2BF462F76A3958AA046844AA38A4D43D7642E1589A49E1F18991A29F745BSDkCM" TargetMode="External"/><Relationship Id="rId25" Type="http://schemas.openxmlformats.org/officeDocument/2006/relationships/hyperlink" Target="consultantplus://offline/ref=132A9A5182E6133985E813815AAD2BF462F76A3958AA046844AA38A4D43D7642E1589A49E1F18991A29F7458SDkFM" TargetMode="External"/><Relationship Id="rId33" Type="http://schemas.openxmlformats.org/officeDocument/2006/relationships/hyperlink" Target="consultantplus://offline/ref=132A9A5182E6133985E813815AAD2BF462F76A3958AA046844AA38A4D43D7642E1589A49E1F18991A29F745ESDkFM" TargetMode="External"/><Relationship Id="rId38" Type="http://schemas.openxmlformats.org/officeDocument/2006/relationships/hyperlink" Target="consultantplus://offline/ref=132A9A5182E6133985E813815AAD2BF462F76A3958AA046844AA38A4D43D7642E1589A49E1F18991A29F745FSDkEM" TargetMode="External"/><Relationship Id="rId46" Type="http://schemas.openxmlformats.org/officeDocument/2006/relationships/hyperlink" Target="consultantplus://offline/ref=132A9A5182E6133985E813815AAD2BF462F76A3958AA046844AA38A4D43D7642E1589A49E1F18991A29F745CSDk5M" TargetMode="External"/><Relationship Id="rId2" Type="http://schemas.microsoft.com/office/2007/relationships/stylesWithEffects" Target="stylesWithEffects.xml"/><Relationship Id="rId16" Type="http://schemas.openxmlformats.org/officeDocument/2006/relationships/hyperlink" Target="consultantplus://offline/ref=132A9A5182E6133985E813815AAD2BF462F76A3958A9046A4BAA38A4D43D7642E1589A49E1F18991A29F745BSDkEM" TargetMode="External"/><Relationship Id="rId20" Type="http://schemas.openxmlformats.org/officeDocument/2006/relationships/hyperlink" Target="consultantplus://offline/ref=132A9A5182E6133985E813815AAD2BF462F76A3958AA046844AA38A4D43D7642E1589A49E1F18991A29F745BSDkBM" TargetMode="External"/><Relationship Id="rId29" Type="http://schemas.openxmlformats.org/officeDocument/2006/relationships/hyperlink" Target="consultantplus://offline/ref=132A9A5182E6133985E813815AAD2BF462F76A3958AA046844AA38A4D43D7642E1589A49E1F18991A29F7459SDk9M" TargetMode="External"/><Relationship Id="rId41" Type="http://schemas.openxmlformats.org/officeDocument/2006/relationships/hyperlink" Target="consultantplus://offline/ref=132A9A5182E6133985E813815AAD2BF462F76A3958AA046844AA38A4D43D7642E1589A49E1F18991A29F745FSDk4M" TargetMode="External"/><Relationship Id="rId1" Type="http://schemas.openxmlformats.org/officeDocument/2006/relationships/styles" Target="styles.xml"/><Relationship Id="rId6" Type="http://schemas.openxmlformats.org/officeDocument/2006/relationships/hyperlink" Target="consultantplus://offline/ref=132A9A5182E6133985E813815AAD2BF462F76A3958AA046844AA38A4D43D7642E1589A49E1F18991A29F745ASDk8M" TargetMode="External"/><Relationship Id="rId11" Type="http://schemas.openxmlformats.org/officeDocument/2006/relationships/hyperlink" Target="consultantplus://offline/ref=132A9A5182E6133985E813815AAD2BF462F76A3958AA046844AA38A4D43D7642E1589A49E1F18991A29F745ASDkBM" TargetMode="External"/><Relationship Id="rId24" Type="http://schemas.openxmlformats.org/officeDocument/2006/relationships/hyperlink" Target="consultantplus://offline/ref=132A9A5182E6133985E813815AAD2BF462F76A3958AA046844AA38A4D43D7642E1589A49E1F18991A29F7458SDkCM" TargetMode="External"/><Relationship Id="rId32" Type="http://schemas.openxmlformats.org/officeDocument/2006/relationships/hyperlink" Target="consultantplus://offline/ref=132A9A5182E6133985E813815AAD2BF462F76A3958AA046844AA38A4D43D7642E1589A49E1F18991A29F745ESDkDM" TargetMode="External"/><Relationship Id="rId37" Type="http://schemas.openxmlformats.org/officeDocument/2006/relationships/hyperlink" Target="consultantplus://offline/ref=132A9A5182E6133985E813815AAD2BF462F76A3958AA046844AA38A4D43D7642E1589A49E1F18991A29F745FSDkCM" TargetMode="External"/><Relationship Id="rId40" Type="http://schemas.openxmlformats.org/officeDocument/2006/relationships/hyperlink" Target="consultantplus://offline/ref=132A9A5182E6133985E813815AAD2BF462F76A3958AA046844AA38A4D43D7642E1589A49E1F18991A29F745FSDk8M" TargetMode="External"/><Relationship Id="rId45" Type="http://schemas.openxmlformats.org/officeDocument/2006/relationships/hyperlink" Target="consultantplus://offline/ref=132A9A5182E6133985E813815AAD2BF462F76A3958AA046844AA38A4D43D7642E1589A49E1F18991A29F745CSDkB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32A9A5182E6133985E813815AAD2BF462F76A3958AA046844AA38A4D43D7642E1589A49E1F18991A29F745BSDkDM" TargetMode="External"/><Relationship Id="rId23" Type="http://schemas.openxmlformats.org/officeDocument/2006/relationships/hyperlink" Target="consultantplus://offline/ref=132A9A5182E6133985E813815AAD2BF462F76A3958AA046844AA38A4D43D7642E1589A49E1F18991A29F745BSDk4M" TargetMode="External"/><Relationship Id="rId28" Type="http://schemas.openxmlformats.org/officeDocument/2006/relationships/hyperlink" Target="consultantplus://offline/ref=132A9A5182E6133985E813815AAD2BF462F76A3958AA046844AA38A4D43D7642E1589A49E1F18991A29F7459SDkFM" TargetMode="External"/><Relationship Id="rId36" Type="http://schemas.openxmlformats.org/officeDocument/2006/relationships/hyperlink" Target="consultantplus://offline/ref=132A9A5182E6133985E813815AAD2BF462F76A3958AA046844AA38A4D43D7642E1589A49E1F18991A29F745ESDk5M" TargetMode="External"/><Relationship Id="rId49" Type="http://schemas.openxmlformats.org/officeDocument/2006/relationships/hyperlink" Target="consultantplus://offline/ref=132A9A5182E6133985E813815AAD2BF462F76A3958AA046844AA38A4D43D7642E1589A49E1F18991A29F745DSDk4M" TargetMode="External"/><Relationship Id="rId10" Type="http://schemas.openxmlformats.org/officeDocument/2006/relationships/hyperlink" Target="consultantplus://offline/ref=132A9A5182E6133985E813815AAD2BF462F76A3958AA046844AA38A4D43D7642E1589A49E1F18991A29F745ASDk8M" TargetMode="External"/><Relationship Id="rId19" Type="http://schemas.openxmlformats.org/officeDocument/2006/relationships/hyperlink" Target="consultantplus://offline/ref=132A9A5182E6133985E813815AAD2BF462F76A3958AA046844AA38A4D43D7642E1589A49E1F18991A29F745BSDk9M" TargetMode="External"/><Relationship Id="rId31" Type="http://schemas.openxmlformats.org/officeDocument/2006/relationships/hyperlink" Target="consultantplus://offline/ref=132A9A5182E6133985E813815AAD2BF462F76A3958AA046844AA38A4D43D7642E1589A49E1F18991A29F7459SDk5M" TargetMode="External"/><Relationship Id="rId44" Type="http://schemas.openxmlformats.org/officeDocument/2006/relationships/hyperlink" Target="consultantplus://offline/ref=132A9A5182E6133985E813815AAD2BF462F76A3958AA046844AA38A4D43D7642E1589A49E1F18991A29F745CSDk8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32A9A5182E6133985E813815AAD2BF462F76A395FAE016315F267FF896AS7kFM" TargetMode="External"/><Relationship Id="rId14" Type="http://schemas.openxmlformats.org/officeDocument/2006/relationships/hyperlink" Target="consultantplus://offline/ref=132A9A5182E6133985E813815AAD2BF462F76A3958AA046844AA38A4D43D7642E1589A49E1F18991A29F745ASDk4M" TargetMode="External"/><Relationship Id="rId22" Type="http://schemas.openxmlformats.org/officeDocument/2006/relationships/hyperlink" Target="consultantplus://offline/ref=132A9A5182E6133985E813815AAD2BF462F76A3958AA046B40A638A4D43D7642E1589A49E1F18991A29F7458SDkDM" TargetMode="External"/><Relationship Id="rId27" Type="http://schemas.openxmlformats.org/officeDocument/2006/relationships/hyperlink" Target="consultantplus://offline/ref=132A9A5182E6133985E813815AAD2BF462F76A3958AA046844AA38A4D43D7642E1589A49E1F18991A29F7459SDkCM" TargetMode="External"/><Relationship Id="rId30" Type="http://schemas.openxmlformats.org/officeDocument/2006/relationships/hyperlink" Target="consultantplus://offline/ref=132A9A5182E6133985E813815AAD2BF462F76A3958AA046844AA38A4D43D7642E1589A49E1F18991A29F7459SDkAM" TargetMode="External"/><Relationship Id="rId35" Type="http://schemas.openxmlformats.org/officeDocument/2006/relationships/hyperlink" Target="consultantplus://offline/ref=132A9A5182E6133985E813815AAD2BF462F76A3958AA046844AA38A4D43D7642E1589A49E1F18991A29F745ESDkBM" TargetMode="External"/><Relationship Id="rId43" Type="http://schemas.openxmlformats.org/officeDocument/2006/relationships/hyperlink" Target="consultantplus://offline/ref=132A9A5182E6133985E813815AAD2BF462F76A3958AA046844AA38A4D43D7642E1589A49E1F18991A29F745CSDk9M" TargetMode="External"/><Relationship Id="rId48" Type="http://schemas.openxmlformats.org/officeDocument/2006/relationships/hyperlink" Target="consultantplus://offline/ref=132A9A5182E6133985E813815AAD2BF462F76A3958AA046844AA38A4D43D7642E1589A49E1F18991A29F745DSDkCM" TargetMode="External"/><Relationship Id="rId8" Type="http://schemas.openxmlformats.org/officeDocument/2006/relationships/hyperlink" Target="consultantplus://offline/ref=132A9A5182E6133985E813815AAD2BF462F76A3958A9086840A738A4D43D7642E1589A49E1F18991A29F7653SDkFM"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10502</Words>
  <Characters>59862</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2017-11-10T12:36:00Z</dcterms:created>
  <dcterms:modified xsi:type="dcterms:W3CDTF">2017-11-10T12:37:00Z</dcterms:modified>
</cp:coreProperties>
</file>